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Málaga, presente en el Foro La Zagaleta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ESIC estará presente en la próxima edición del Foro La Zagaleta. La III edición del Foro La Zagaleta “Marcas y Tendencias” bajo el lema “La marca en el siglo XXI” tendrá lugar el viernes 6 de junio de 2014 y en ella estará presente ESIC Education a través de la participación del profesor Jean Marc Colanesi como moderador de una de las mesas redondas titulada “Cuestión de lujo”, en cuyo aspecto Colanesi es especialista.</w:t>
            </w:r>
          </w:p>
          <w:p>
            <w:pPr>
              <w:ind w:left="-284" w:right="-427"/>
              <w:jc w:val="both"/>
              <w:rPr>
                <w:rFonts/>
                <w:color w:val="262626" w:themeColor="text1" w:themeTint="D9"/>
              </w:rPr>
            </w:pPr>
            <w:r>
              <w:t>El programa de la jornada es el siguiente:</w:t>
            </w:r>
          </w:p>
          <w:p>
            <w:pPr>
              <w:ind w:left="-284" w:right="-427"/>
              <w:jc w:val="both"/>
              <w:rPr>
                <w:rFonts/>
                <w:color w:val="262626" w:themeColor="text1" w:themeTint="D9"/>
              </w:rPr>
            </w:pPr>
            <w:r>
              <w:t>08:30 – 09:15. REGISTRO</w:t>
            </w:r>
          </w:p>
          <w:p>
            <w:pPr>
              <w:ind w:left="-284" w:right="-427"/>
              <w:jc w:val="both"/>
              <w:rPr>
                <w:rFonts/>
                <w:color w:val="262626" w:themeColor="text1" w:themeTint="D9"/>
              </w:rPr>
            </w:pPr>
            <w:r>
              <w:t>09:30 – 09:45. DISCURSOS DE APERTURA. El recién nombrado Presidente de La Zagaleta, Oswald Grübel, abrirá la tercera edición del Foro La Zagaleta junto a la Alcaldesa de Marbella, Ángeles Muñoz. Ponente: Oswald J. Grübel</w:t>
            </w:r>
          </w:p>
          <w:p>
            <w:pPr>
              <w:ind w:left="-284" w:right="-427"/>
              <w:jc w:val="both"/>
              <w:rPr>
                <w:rFonts/>
                <w:color w:val="262626" w:themeColor="text1" w:themeTint="D9"/>
              </w:rPr>
            </w:pPr>
            <w:r>
              <w:t>09:45 – 10:15. CONFERENCIAS DE INTRODUCCIÓN. El Consejero Delegado Global de una de las agencias de marcas más prestigiosas en el mundo, Interbrand, será el encargado de crear el marco idóneo para el Foro. Jez Frampton dará su visión sobre lo que significa ser una marca de lujo en el siglo XXI. Ponente: Jez Frampton</w:t>
            </w:r>
          </w:p>
          <w:p>
            <w:pPr>
              <w:ind w:left="-284" w:right="-427"/>
              <w:jc w:val="both"/>
              <w:rPr>
                <w:rFonts/>
                <w:color w:val="262626" w:themeColor="text1" w:themeTint="D9"/>
              </w:rPr>
            </w:pPr>
            <w:r>
              <w:t>10:15 – 10:45. CONFERENCIA: LA HISTORIA DE LAS 5J. El Consejero Delegado del Grupo Osborne dará a conocer un caso de estudio de uno de sus productos premiados, el Jamón Ibérico Cinco Jotas. Ponente: Ignacio Osborne</w:t>
            </w:r>
          </w:p>
          <w:p>
            <w:pPr>
              <w:ind w:left="-284" w:right="-427"/>
              <w:jc w:val="both"/>
              <w:rPr>
                <w:rFonts/>
                <w:color w:val="262626" w:themeColor="text1" w:themeTint="D9"/>
              </w:rPr>
            </w:pPr>
            <w:r>
              <w:t>11:30 – 12:10. MESA REDONDA: CUESTIÓN DE LUJO. Jean Marc Colanesi dirigirá una mesa redonda sobre el futuro de las marcas de lujo junto con otros directivos con extensa experiencia en este campo. Ponente: Assunta Jiménez-Ontiveros, Jean Marc Colanesi.</w:t>
            </w:r>
          </w:p>
          <w:p>
            <w:pPr>
              <w:ind w:left="-284" w:right="-427"/>
              <w:jc w:val="both"/>
              <w:rPr>
                <w:rFonts/>
                <w:color w:val="262626" w:themeColor="text1" w:themeTint="D9"/>
              </w:rPr>
            </w:pPr>
            <w:r>
              <w:t>12:10 – 13:00. MESA REDONDA: ESTRATEGIA DE MARCA DIGITAL E INTERNACIONALIZACIÓN. El Director de Asuntos Globales y New Ventures de Telefónica dirigirá un debate sobre la estrategia de marca digital con la participación de directivos de compañías líderes como Amazon, Cortefiel y Adolfo Domínguez.Ponente: Emilio Sanz, Ezequiel Szafir, Javier Santiso, Natalia Gamero del Castillo, Patricia Benito de Mateo, Valeria Domínguez</w:t>
            </w:r>
          </w:p>
          <w:p>
            <w:pPr>
              <w:ind w:left="-284" w:right="-427"/>
              <w:jc w:val="both"/>
              <w:rPr>
                <w:rFonts/>
                <w:color w:val="262626" w:themeColor="text1" w:themeTint="D9"/>
              </w:rPr>
            </w:pPr>
            <w:r>
              <w:t>13:00 – 13:30. CONFERENCIA. La prestigiosa marca Bentley Motors, presenta un caso de estudio sobre la reestructuración de su imagen y estrategia, presentado por su Director de Operaciones de Ventas. Ponente: Philipp Noack</w:t>
            </w:r>
          </w:p>
          <w:p>
            <w:pPr>
              <w:ind w:left="-284" w:right="-427"/>
              <w:jc w:val="both"/>
              <w:rPr>
                <w:rFonts/>
                <w:color w:val="262626" w:themeColor="text1" w:themeTint="D9"/>
              </w:rPr>
            </w:pPr>
            <w:r>
              <w:t>13:30 – 15:40. ALMUERZO DE NETWORKING. El almuerzo de networking, en exclusiva para los asistentes del Foro, tendrá lugar a escasos metros del Palacio de Congresos, en el Hotel Gran Meliá Don Pepe</w:t>
            </w:r>
          </w:p>
          <w:p>
            <w:pPr>
              <w:ind w:left="-284" w:right="-427"/>
              <w:jc w:val="both"/>
              <w:rPr>
                <w:rFonts/>
                <w:color w:val="262626" w:themeColor="text1" w:themeTint="D9"/>
              </w:rPr>
            </w:pPr>
            <w:r>
              <w:t>16:00 – 16:40. CONVERSACIÓN: RESPONSABILIDAD SOCIAL Y LA MARCA PERSONAL. El ex Consejero Delegado de MAN Group y filántropo comprometido, Lord Stanley Fink, compartirá su experiencia y visión sobre el mundo de la filantropía y el dilema ético que lo rodea. Ponente: Lord Stanley Fink</w:t>
            </w:r>
          </w:p>
          <w:p>
            <w:pPr>
              <w:ind w:left="-284" w:right="-427"/>
              <w:jc w:val="both"/>
              <w:rPr>
                <w:rFonts/>
                <w:color w:val="262626" w:themeColor="text1" w:themeTint="D9"/>
              </w:rPr>
            </w:pPr>
            <w:r>
              <w:t>16:40 – 17:20. MESA REDONDA: VISIÓN INTERNA DE LA MARCA ESPAÑA. El Alto Comisionado de la Marca España liderará una mesa redonda en la que participarán algunos de los dirigentes de marcas españolas líderes, para analizar el impacto de la reputación de España, desde una visión interna, y en términos de la inversión potencial y la globalización. Ponente: Carlos Espinosa de los Monteros, Carolina Martinoli Issler, Charles Woisselin, Ignacio Osborne, Pablo Bravo</w:t>
            </w:r>
          </w:p>
          <w:p>
            <w:pPr>
              <w:ind w:left="-284" w:right="-427"/>
              <w:jc w:val="both"/>
              <w:rPr>
                <w:rFonts/>
                <w:color w:val="262626" w:themeColor="text1" w:themeTint="D9"/>
              </w:rPr>
            </w:pPr>
            <w:r>
              <w:t>17:20 – 17:40. DISCURSOS DE CIERRE. José Luis Hernández, Concejal de Turismo del Ayuntamiento de Marbella, e Ignacio Pérez Díaz, Head of Business Development de La Zagaleta, cerrarán la tercera edición del Foro La Zagaleta.</w:t>
            </w:r>
          </w:p>
          <w:p>
            <w:pPr>
              <w:ind w:left="-284" w:right="-427"/>
              <w:jc w:val="both"/>
              <w:rPr>
                <w:rFonts/>
                <w:color w:val="262626" w:themeColor="text1" w:themeTint="D9"/>
              </w:rPr>
            </w:pPr>
            <w:r>
              <w:t>Más información e inscripciones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https://www.notasdeprensa.es/esic-malaga-presente-en-el-foro-la-zagaleta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