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el 13/12/2013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Esic logra la validación y publicación de su informe de progreso 2012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Esic Business & Marketing School, institución académica comprometida con su misión y sus valores, logró recientemente la validación y publicación de su Informe de Progreso 2012 como firmante del Pacto Mundial de Naciones Unidas (UN Global Compact).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La escuela de negocios lleva a cabo el desarrollo de los valores éticos y de responsabilidad social corporativa a través de su Proyecto de Responsabilidad Social, con el objetivo de impulsar los valores éticos en todos los miembros que participan en la institución así como a la sociedad en general.</w:t></w:r></w:p><w:p><w:pPr><w:ind w:left="-284" w:right="-427"/>	<w:jc w:val="both"/><w:rPr><w:rFonts/><w:color w:val="262626" w:themeColor="text1" w:themeTint="D9"/></w:rPr></w:pPr><w:r><w:t>	El Pacto Mundial de las Naciones Unidas engloba todas las acciones relacionadas con la RSE</w:t></w:r></w:p><w:p><w:pPr><w:ind w:left="-284" w:right="-427"/>	<w:jc w:val="both"/><w:rPr><w:rFonts/><w:color w:val="262626" w:themeColor="text1" w:themeTint="D9"/></w:rPr></w:pPr><w:r><w:t>	Esic se unió al Pacto Mundial de las Naciones Unidas (UN Global Compact) en diciembre de 2010. Se trata de una iniciativa estratégica para las empresas que se comprometen a alinear sus operaciones y estrategias con diez principios universalmente aceptados en materia de derechos humanos, laborales, medio ambiente y lucha contra la corrupción.</w:t></w:r></w:p><w:p><w:pPr><w:ind w:left="-284" w:right="-427"/>	<w:jc w:val="both"/><w:rPr><w:rFonts/><w:color w:val="262626" w:themeColor="text1" w:themeTint="D9"/></w:rPr></w:pPr><w:r><w:t>	El Informe de Progreso es un documento elaborado anualmente por las entidades firmantes del pacto con el que se pretende evidenciar el compromiso y los avances logrados en la implantación de los diez principios. En este año Esic, como empresa adherida, ha cumplido con su obligación anual de reportar a sus grupos de interés sus logros en materia de los diez principios reflejados en el Informe de Progreso 2012.</w:t></w:r></w:p><w:p><w:pPr><w:ind w:left="-284" w:right="-427"/>	<w:jc w:val="both"/><w:rPr><w:rFonts/><w:color w:val="262626" w:themeColor="text1" w:themeTint="D9"/></w:rPr></w:pPr><w:r><w:t>	Leer la publicación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https://www.notasdeprensa.es/esic-logra-la-validacion-y-publicacion-de-su_1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