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ESIC, la escuela de negocios con más talento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sólo es la 1ª escuela de negocios del sector, por delante de IE Business School, IESE, EAE y ESADE, sino que, además, consigue el puesto 46 del ranking entre las empresas españolas más relevantes en esta materia, escalando 13 puestos con respecto al año pasado | Asimismo, es la 3ª mejor compañía para trabajar en España de entre 500 y 700 empleados, después de Microsoft y Amazon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Según el 10º Ranking Merco Talento, el monitor que determina las 100 mejores empresas con más talento de España, ESIC no sólo es la 1ª escuela de negocios del sector, por delante de IE Business School, IESE, EAE y ESADE, sino que además, consigue el puesto 46º del ranking entre las empresas españolas más relevantes en esta materia, escalando 13 puestos con respecto al año anterior. El monitor valora diferentes variables: calidad laboral, salario, desarrollo, motivación, marca, imagen y reputación interna. El seguimiento de la metodología para la elaboración del ranking es objeto de revisión independiente por parte de la consultora KPMG.</w:t>
            </w:r>
          </w:p>
          <w:p>
            <w:pPr>
              <w:ind w:left="-284" w:right="-427"/>
              <w:jc w:val="both"/>
              <w:rPr>
                <w:rFonts/>
                <w:color w:val="262626" w:themeColor="text1" w:themeTint="D9"/>
              </w:rPr>
            </w:pPr>
            <w:r>
              <w:t>	El ranking sitúa a Inditex a la cabeza de las empresas más valoradas, seguida de Repsol y BBVA. El ‘top ten’ de este año lo completan, por este orden, Santander, Mercadona, Iberdrola, Apple, Telefónica, Google y Nestlé.</w:t>
            </w:r>
          </w:p>
          <w:p>
            <w:pPr>
              <w:ind w:left="-284" w:right="-427"/>
              <w:jc w:val="both"/>
              <w:rPr>
                <w:rFonts/>
                <w:color w:val="262626" w:themeColor="text1" w:themeTint="D9"/>
              </w:rPr>
            </w:pPr>
            <w:r>
              <w:t>	Merco Talento pretende recoger y analizar las diferentes dimensiones reputacionales vinculadas al talento, incorporando a todos aquellos colectivos que determinan el atractivo de las empresas a la hora de captar y retener talento. Así, el monitor ha valorado la opinión de 17.555 trabajadores de las empresas del ranking, 874 universitarios de último año de carrera, 122 responsables de RR.HH., 2.092 ciudadanos, 798 antiguos alumnos de escuelas de negocios, 70 expertos y head-hunters así como un análisis comparativo de 69 políticas de gestión de las principales empresas presentes en el mencionado ranking. El seguimiento de la metodología para la elaboración del ranking es objeto de revisión independiente por parte de la consultora KPMG.</w:t>
            </w:r>
          </w:p>
          <w:p>
            <w:pPr>
              <w:ind w:left="-284" w:right="-427"/>
              <w:jc w:val="both"/>
              <w:rPr>
                <w:rFonts/>
                <w:color w:val="262626" w:themeColor="text1" w:themeTint="D9"/>
              </w:rPr>
            </w:pPr>
            <w:r>
              <w:t>	Estar o no en el informe de Merco Talento no depende de la empresas, sino de los trabajadores, de lo que cuentan. Merco pretende ser un monitor global contemplando a una empresa en su totalidad, por lo que le interesan los trabajadores del conjunto de las empresas. Por eso al trabajador se le pregunta qué empresa es la mejor para trabajar sin incluir la suya, a los estudiantes de último curso, a los alumnos de escuelas de negocios y a los que están buscando trabajo. El monitor distingue diferentes valores y variables: calidad laboral, salario, desarrollo, motivación, marca, imagen y reputación interna. </w:t>
            </w:r>
          </w:p>
          <w:p>
            <w:pPr>
              <w:ind w:left="-284" w:right="-427"/>
              <w:jc w:val="both"/>
              <w:rPr>
                <w:rFonts/>
                <w:color w:val="262626" w:themeColor="text1" w:themeTint="D9"/>
              </w:rPr>
            </w:pPr>
            <w:r>
              <w:t>	Según MERCO Talento 2015, ESIC es la 3ª mejor compañía para trabajar en España de entre 500 y 700 empleados después de Microsoft y Amazon.</w:t>
            </w:r>
          </w:p>
          <w:p>
            <w:pPr>
              <w:ind w:left="-284" w:right="-427"/>
              <w:jc w:val="both"/>
              <w:rPr>
                <w:rFonts/>
                <w:color w:val="262626" w:themeColor="text1" w:themeTint="D9"/>
              </w:rPr>
            </w:pPr>
            <w:r>
              <w:t>	Merco Talento ofrece además una clasificación según el número de empleados de las empresas. Así, Google es la mejor compañía para trabajar entre 0 y 199 empleados, La Fageda lo es en la franja de los 200 a los 499.</w:t>
            </w:r>
          </w:p>
          <w:p>
            <w:pPr>
              <w:ind w:left="-284" w:right="-427"/>
              <w:jc w:val="both"/>
              <w:rPr>
                <w:rFonts/>
                <w:color w:val="262626" w:themeColor="text1" w:themeTint="D9"/>
              </w:rPr>
            </w:pPr>
            <w:r>
              <w:t>	Entre los 500 y los 799 trabajadores la preferida es Microsoft, seguida de Amazon y ESIC; entre los 800 y los 1.199 Danone. Finalmente, Inditex es la mejor empresa para trabajar entre las empresas de más de 1.200 trabajadores.</w:t>
            </w:r>
          </w:p>
          <w:p>
            <w:pPr>
              <w:ind w:left="-284" w:right="-427"/>
              <w:jc w:val="both"/>
              <w:rPr>
                <w:rFonts/>
                <w:color w:val="262626" w:themeColor="text1" w:themeTint="D9"/>
              </w:rPr>
            </w:pPr>
            <w:r>
              <w:t>	Los directivos y expertos en RR.HH. coinciden en señalar que los valores éticos y profesionales, que los altos directivos sean profesionales con buena reputación y el orgullo de pertenencia como aspectos fundamentales para la atracción y fidelización del talento y reconocen que la conciliación, la igualdad y mantener una buena relación con los mandos intermedios son los puntos más débiles de las empresas en España.</w:t>
            </w:r>
          </w:p>
          <w:p>
            <w:pPr>
              <w:ind w:left="-284" w:right="-427"/>
              <w:jc w:val="both"/>
              <w:rPr>
                <w:rFonts/>
                <w:color w:val="262626" w:themeColor="text1" w:themeTint="D9"/>
              </w:rPr>
            </w:pPr>
            <w:r>
              <w:t>	MERCO Talento es una herramienta de referencia para las grandes compañías en la evaluación de sus valores intangibles y constituye la primera fase de evaluación del ranking MERCO Empresas que establece a su vez, el ranking de las 100 empresas con más reputación de España, en el que también está presente la Escuela.</w:t>
            </w:r>
          </w:p>
          <w:p>
            <w:pPr>
              <w:ind w:left="-284" w:right="-427"/>
              <w:jc w:val="both"/>
              <w:rPr>
                <w:rFonts/>
                <w:color w:val="262626" w:themeColor="text1" w:themeTint="D9"/>
              </w:rPr>
            </w:pPr>
            <w:r>
              <w:t>	Ver el Ranking Merco Talento 2015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https://www.notasdeprensa.es/esic-la-escuela-de-negocios-con-mas-talento-en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