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21/10/2015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ESIC, entre las mejores escuelas de negocios del mundo según Bloomberg Businessweek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reconocimiento se une al obtenido recientemente en el 'QS Return On Investment Report European Full-Time MBA', en el que figura como la escuela con los programas MBA con mejor calidad-precio dentro del ámbito europeo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ESIC ha sido reconocida por la prestigiosa revista norteamericana Bloomberg Businessweek como la 27ª mejor escuela de negocios del mundo en la impartición de programas MBA Full-Time internacionales en su nueva edición del Ranking 2015. Para su elaboración, se han analizado 177 programas de escuelas de negocios internacionales y se ha tenido en cuenta la opinión de 13.150 estudiantes, 18.540 antiguos alumnos y 1.460 reclutadores a través de una encuesta.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última edición 2015 del ranking, que lideran Western (Ivey), London Business School e INSEAD, ESIC ha sido reconocida por Bloomberg Businessweek como la 27ª mejor escuela de negocios del mundo gracias a la impartición de su Máster en Administración y Dirección de Empresas (MBA Full-Time).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metodología de Bloomberg Businessweek se basa en una encuesta a empleadores (35% de la puntuación total); antiguos alumnos de las promociones de los años 2007, 2008 y 2009 (30% de la puntuación); estudiantes (15%); índice de inserción laboral (10%) y el salario (10%).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“Nuestro MBA fue creado hace más de tres décadas para dar respuesta a la necesidad creciente de las empresas de incorporar profesionales con una formación moderna, útil y adaptada a la realidad empresarial. Así, el MBA está pensado para formar a los líderes empresariales del nuevo siglo, a directivos sin fronteras y con valores éticos” ha señalado Joaquín Calvo, vicedecano de Postgrado de ESIC y director del MBA Full-Time.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Máster en Administración y Dirección de Empresas de ESIC es el único máster que además de la formación clásica de los MBA’S, incorpora las especialidades en Marketing, Economía Digital -formación acreditada por el Instituto de la Economía Digital de ESIC-, mercados emergentes, innovación y emprendimiento -formación apoyada, tutelada y mentorizada por la división ESIC Emprendedores-.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https://www.notasdeprensa.es/esic-entre-las-mejores-escuelas-de-negocios_1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