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Nacional el 02/07/2024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ENVALORA anuncia la incorporación de Joan Ros Beltrán como director de operaciones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Joan Ros cuenta con una destacada trayectoria en la realización y desarrollo de proyectos estratégicos, de sistemas colectivos y gestión de residuos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ENVALORA nombra a Joan Ros Beltrán como su nuevo director de operaciones. La incorporación es clave para ENVALORA, SCRAP líder del sector industrial, que está actualmente desarrollando la operativa del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 Ros Beltrán se suma al equipo de profesionales y expertos de ENVALORA para ocupar el puesto de director de operaciones y participar en la fase de implementación, crecimiento y expansión del SCRAP.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ENVALORA está diseñando la operativa del sistema, junto a sus más de 940 empresas adheridas, para que sea lo más eficiente posible desde los puntos de vista económico, operativo y medioambiental. En este sentido, el conocimiento y experiencia de esta nueva incorporación es clave porque aporta una visión innovadora y estratégica. Un enfoque centrado en la digitalización necesaria para los circuitos de envases de un solo uso y los de reutilización a través de los SDDR, y un conocimiento profundo de la gestión de los residuos fundamental para fortalecer la posición de ENVALORA como el SCRAP líder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 Ros es ingeniero técnico industrial especializado en Química Industrial, Máster MBA por ESIC y cuenta con una dilatada carrera de más de 20 años. Antes de unirse a ENVALORA, ha trabajado como director de proyectos y desarrollo de negocio en Heura Gestión Ambiental y como director de proyectos en varias empresas gestoras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ENVALORAEnvalora es el Sistema Colectivo de Responsabilidad Ampliada del Productor (SCRAP) que permitirá a las empresas envasadoras cumplir con la obligación legal de organizar y financiar la gestión de los residuos de envases industriales y comerciales que ponen en el mercado. La responsabilidad de organizar y financiar la gestión de los residuos de envases es ahora, tras la aprobación del Real Decreto 1055/2022 de envases y residuos de envases, obligación de las empresas que utilizan envases y embalajes industriales y comerciales para transportar y vender sus mercancías en el mercado español, o importan/adquieren intracomunitariamente productos envasados. Así como de las empresas extranjeras que ponen productos envasados en el mercado español, que deberán contar con un representante autorizado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empresas pasan a considerarse, bajo el nuevo marco legal, "productoras de producto" y deben cumplir con una serie de obligaciones individuales y con la nueva Responsabilidad Ampliada del productor. Que puede cumplirse de manera colectiva, en el caso de que opten por unirse a un SCRAP como ENVALORA.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la web de envalora.es 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Conchita Orti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 de Envalora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609733299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https://www.notasdeprensa.es/envalora-anuncia-la-incorporacion-de-joan-ros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Industria Automotriz Otras Industrias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