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Entrada de créditos perfoming para Banc Sabadell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catalana adquiere a la Sareb, un paquete de créditos por 131 millones de euros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 Sabadell ha cerrado la compra a la Sareb de un paquete de créditos performing con un valor nominal de 131 millones de euros. La operación ha sido realizada por la entidad financiera a través de su unidad especializada de Real Estate Finance.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activos financieros adquiridos en este caso son 13 créditos y préstamos con un total de 185 colaterales inmobiliarios, principalmente locales comerciales, oficinas y también activos residenciales y suelo, ubicados mayoritariamente en las provincias de Barcelona y Tarragona.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operación se ha realizado siguiendo la regulación interna de la Sareb en materia de conflicto de intereses y mediante un proceso competitivo, en el que ha participado un amplio grupo de inversores, mayoritariamente fondos de inversión especializados en la adquisición de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 Sabadell ha contado con el apoyo del despacho de abogados Ashurst, mientras que la Sareb se ha apoyado en la firma de asesoría IREA y en el despacho de abogados Baker  and  McKenzie.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https://www.notasdeprensa.es/entrada-de-creditos-perfoming-para-banc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