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juego la Copa Real Club de Golf de Sotogrande, Campeonato Europeo de Naciones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Copa Real Club de Golf de Sotogrande, Campeonato Europeo de Naciones, que acoge un año más a los equipos de las principales potencias golfísticas europeas, desgrana la primera jornada de una competición que se celebra en el Real Club de Golf de Sotogrande (Cádiz) hasta el 8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conjunto español femenino, ganador de tres títulos en los últimos cuatro años (2010, 2011 y 2013), está formado por las castellonense Natalia Escuriola, la donostiarra Ainhoa Olarra y la balear Luna Sobrón, todas ellas bajo la capitanía de María Barreiros y la dirección técnica de Salvador Luna, que asiste tanto al equipo femenino como al masculino.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equipo español masculino –tercero en 2011 y 2012, séptimo en 2013– está integrado por el gaditano Mario Galiano, el asturiano Iván Cantero y los barceloneses Alejandro Larrazábal y David Morago, todos ellos capitaneados por Pablo Fisas.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establece el reglamento, cada país participante presenta un equipo masculino compuesto por 4 jugadores y otro femenino formado por 3 jugadoras cuyos resultados diarios –los tres mejores en el caso de los chicos; los dos mejores en el caso de las chicas– son computados para establecer la clasificación.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competición se celebra bajo la modalidad “stroke play” (juego por golpes) a lo largo de los cuatro días que dura la prueba. Paralelamente a ésta se disputa la competición individual.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Real Federación española de golf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https://www.notasdeprensa.es/en-juego-la-copa-real-club-de-golf-de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