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Europa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VTEX CONNECT ha sido el escenario de debate sobre la nueva era del Retail Growth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llevado a cabo el pasado 7 de junio reunió a más de 30 speakers internacionales, quienes lideraron 10 horas de contenido innovador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VTEX CONNECT EUROPA fue punto de encuentro de los líderes que con sus acciones están transformando el digital commerce. Con más de 3.000 registros, más de 50 países representados y más de 60 sponsors y apoyos, cierra con gran éxito la primera edición del evento. Los asistentes se capacitaron a través de una agenda con más de 10 horas de contenido innovador, liderada por 30 expertos en comercio electrónico de toda Europa y paneles con casos de marcas que están transformando el digital commerce en la región como OBI, Ticnova, Mars, RedCloud, Starbucks, Reckitt, Beko, Linkedin.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"Nuestra primera experiencia con el VTEX CONNECT EUROPA ha sido superadora. Con una agenda de calidad y la asistencia de los profesionales más destacados de la industria, hemos cumplido nuestra misión de desarrollar y fomentar espacios que permitan a los profesionales de la industria mantenerse al día con contenido y soluciones especializadas. Nos llevamos mucho aprendizaje y nos ha permitido conectar el ecosistema europeo a través del conocimiento y la visión compartida", afirma Santiago Naranjo, global CRO de VTEX.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fue escenario de inspiración de la mano de grandes líderes dentro y fuera de la industria. Cómo main speaker estuvo presente Carles Puyol, quien a través de su relato transmitió la importancia de trabajar con disciplina y constancia para superar los retos y alcanzar el éxito independientemente de las probabilidades. Es por ello que recibió, de la mano de Santiago Naranjo, el "Balón de la Calle" en reconocimiento a su compromiso no solo con el fútbol, sino también como líder efectivo que transmite valores como la integridad, la responsabilidad y respeto.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espacios de profesionalización se llevó a cabo el panel sobre Equidad tecnológica que abordó la importancia de trabajar por y hacia la equidad tecnológica y la alfabetización digital en pos del crecimiento sostenible y la innovación diversa e inclusiva. Otro común denominador de debate se centró el impacto en la digitalización del Retail y cómo ha cambiado la forma de operar, experiencias de compra positiva, omnicanalidad, expansión del comercio electrónico y la importancia de los marketplaces. Live Shopping e IA se destacaron entre las tecnologías que pueden transformar el retail en los próximos 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"Somos pioneros en la organización de un evento que reúne en la UE a los principales talentos de la industria digital, con el fin de garantizar el éxito a largo plazo del talento y las marcas europeas. Queremos que el sector siga innovando y creciendo de la mano de la tecnología, las nuevas tendencias y el talento", añade Prakash Gurumoorthy, General Manager de VTEX EMEA  and  APAC.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también ofreció una zona de exposición en la que participaron más de 25 marcas, que fue el escaparate de los productos y servicios que están transformando el comercio, ofreciendo así una experiencia única de colaboración estratégica, audiencia global y oportunidades de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www.vtex.com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Virginia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RAKU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+34609002509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https://www.notasdeprensa.es/el-vtex-connect-ha-sido-el-escenario-de-debate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Marketing Eventos E-Commerce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