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vídeo se consolida como el formato preferido para la publicidad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Planmedia se hace eco de la información lanzada por Puro Marketing sobre la consolidación del formato vídeo para los anuncios de publicidad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Planmedia, una agencia de marketing y publicidad en Sevilla con un equipo de expertos en la agencia de marketing digital, se hace eco de la información aportada por el portal web Puro Marketing sobre las tendencias que se consolidan en el sector de la publicidad online y marketing digital. El vídeo es, actualmente, el formato más aceptado en la publicidad online dentro de los consumidores. </w:t>
            </w:r>
          </w:p>
          <w:p>
            <w:pPr>
              <w:ind w:left="-284" w:right="-427"/>
              <w:jc w:val="both"/>
              <w:rPr>
                <w:rFonts/>
                <w:color w:val="262626" w:themeColor="text1" w:themeTint="D9"/>
              </w:rPr>
            </w:pPr>
            <w:r>
              <w:t>Los usuarios al ver un anuncio publicitario en el marco digital se fijan en mayor medida en la creatividad en un 56,4%, seguido de la imagen con un 50% y la originalidad de la idea con un 48,2% . Para los usuarios, las emociones relacionadas con el humor, la risa o la sorpresa son las más valoradas para tener una buena impresión de una marca a través de un anuncio. </w:t>
            </w:r>
          </w:p>
          <w:p>
            <w:pPr>
              <w:ind w:left="-284" w:right="-427"/>
              <w:jc w:val="both"/>
              <w:rPr>
                <w:rFonts/>
                <w:color w:val="262626" w:themeColor="text1" w:themeTint="D9"/>
              </w:rPr>
            </w:pPr>
            <w:r>
              <w:t>Con una misma información lanzada por la misma marca, los consumidores de publicidad digital prefieren el formato vídeo en un 57,8% frente al formato imagen con un 45,9%. En un 90% de los encuestados para este estudio de publicidad online, los usuarios observan el tiempo que dura el vídeo del anuncio publicitario que van a consumir. Por lo tanto, los usuarios de redes sociales recuerdan con mayor notoriedad los anuncios de publicidad frente a otros medios como pueden ser páginas webs o la televisión. </w:t>
            </w:r>
          </w:p>
          <w:p>
            <w:pPr>
              <w:ind w:left="-284" w:right="-427"/>
              <w:jc w:val="both"/>
              <w:rPr>
                <w:rFonts/>
                <w:color w:val="262626" w:themeColor="text1" w:themeTint="D9"/>
              </w:rPr>
            </w:pPr>
            <w:r>
              <w:t>Los dispositivos más usados para la consumición de esta publicidad siguen siendo los smartphones. Para saber en qué redes sociales es más beneficioso poner publicidad hay que tener en cuenta que Instagram y YouTube son las que más tiempo acaparan la atención de los usuarios. Dentro del público jóven, TikTok y Twitch son las favoritas para su uso.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Planmedia</w:t>
      </w:r>
    </w:p>
    <w:p w:rsidR="00C31F72" w:rsidRDefault="00C31F72" w:rsidP="00AB63FE">
      <w:pPr>
        <w:pStyle w:val="Sinespaciado"/>
        <w:spacing w:line="276" w:lineRule="auto"/>
        <w:ind w:left="-284"/>
        <w:rPr>
          <w:rFonts w:ascii="Arial" w:hAnsi="Arial" w:cs="Arial"/>
        </w:rPr>
      </w:pPr>
      <w:r>
        <w:rPr>
          <w:rFonts w:ascii="Arial" w:hAnsi="Arial" w:cs="Arial"/>
        </w:rPr>
        <w:t>Planmedia</w:t>
      </w:r>
    </w:p>
    <w:p w:rsidR="00AB63FE" w:rsidRDefault="00C31F72" w:rsidP="00AB63FE">
      <w:pPr>
        <w:pStyle w:val="Sinespaciado"/>
        <w:spacing w:line="276" w:lineRule="auto"/>
        <w:ind w:left="-284"/>
        <w:rPr>
          <w:rFonts w:ascii="Arial" w:hAnsi="Arial" w:cs="Arial"/>
        </w:rPr>
      </w:pPr>
      <w:r>
        <w:rPr>
          <w:rFonts w:ascii="Arial" w:hAnsi="Arial" w:cs="Arial"/>
        </w:rPr>
        <w:t>615702320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https://www.notasdeprensa.es/el-video-se-consolida-como-el-formato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Marketing Andalucia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