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22/09/2021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El turismo náutico se consolida y cierra otra temporada de verano con crecimiento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Click&Boat, compañía líder de alquiler de embarcaciones, ha superado en 3 meses los números de reservas récord de 2019 y 2020, por separado. Navegar fue, otra vez, la opción favorita de muchos turistas en verano, consolidándose como una gran alternativa para disfrutar de las vacaciones sin aglomeraciones y en contacto con la naturaleza. El 90% de los españoles elige destinos de navegación locales, siendo la lancha el tipo de embarcación preferida durante la temporada alta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alquiler de barcos, que registró un boom en 2020 al ser una de las opciones más seguras para disfrutar de las vacaciones a pesar de la pandemia, se consolida este año como tendencia, a la vez que continúa el crecimiento en el sector.</w:t></w:r></w:p><w:p><w:pPr><w:ind w:left="-284" w:right="-427"/>	<w:jc w:val="both"/><w:rPr><w:rFonts/><w:color w:val="262626" w:themeColor="text1" w:themeTint="D9"/></w:rPr></w:pPr><w:r><w:t>Cada vez más viajeros eligen navegar para disfrutar de los destinos de sol y playa lejos de las aglomeraciones y en contacto pleno con la naturaleza. Click and Boat, plataforma líder de alquiler de embarcaciones, asegura haber recibido más reservas a nivel global en los meses de junio, julio y agosto de 2021 que en todo 2019 y todo 2020, ambos años por separado. Mientras que, de acuerdo a sus datos, los alquileres realizados este verano por viajeros españoles crecieron un 76% con respecto a la temporada alta de 2020, y un 154% con relación al mismo periodo de 2019.</w:t></w:r></w:p><w:p><w:pPr><w:ind w:left="-284" w:right="-427"/>	<w:jc w:val="both"/><w:rPr><w:rFonts/><w:color w:val="262626" w:themeColor="text1" w:themeTint="D9"/></w:rPr></w:pPr><w:r><w:t>Un sector con fuerte presencia localLos destinos locales siguen siendo los preferidos del 90% de los españoles a la hora de subir a bordo. Las Islas Baleares encabezan el ranking, seguidas por Valencia, la Costa Brava, Dénia y Jávea. Sin embargo, gracias a la flexibilización de algunas restricciones y al Certificado COVID Digital, los destinos internacionales vuelven al radar. En 2020, solo un 4% de los viajeros españoles navegó en el extranjero, mientras que este verano lo hizo un 10%, principalmente en Italia, Croacia y Grecia.</w:t></w:r></w:p><w:p><w:pPr><w:ind w:left="-284" w:right="-427"/>	<w:jc w:val="both"/><w:rPr><w:rFonts/><w:color w:val="262626" w:themeColor="text1" w:themeTint="D9"/></w:rPr></w:pPr><w:r><w:t>Vacaciones asequibles y personalizadasDe acuerdo al análisis de Click and Boat sobre la temporada de verano de 2021, las lanchas han sido el tipo de barco más demandado, seguidas por los veleros y los catamaranes. Las lanchas suelen alquilarse para realizar una excursión de un día y aprovechar las calas y playas desde una perspectiva diferente.</w:t></w:r></w:p><w:p><w:pPr><w:ind w:left="-284" w:right="-427"/>	<w:jc w:val="both"/><w:rPr><w:rFonts/><w:color w:val="262626" w:themeColor="text1" w:themeTint="D9"/></w:rPr></w:pPr><w:r><w:t>Al haber distintos tipos de barcos, destinos y servicios, la experiencia se puede adaptar a diferentes necesidades y presupuestos. Los clientes españoles de Click and Boat gastan una media de 413 euros por día en el alquiler de un barco, un 12% más que en 2020, y suelen navegar en grupos de entre 2 y 6 personas.</w:t></w:r></w:p><w:p><w:pPr><w:ind w:left="-284" w:right="-427"/>	<w:jc w:val="both"/><w:rPr><w:rFonts/><w:color w:val="262626" w:themeColor="text1" w:themeTint="D9"/></w:rPr></w:pPr><w:r><w:t>Se estima que en otoño la tendencia continuará y que, con la reapertura de fronteras en países de Latinoamérica y el Caribe, esta siga también en invierno.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Emilia Paris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93 551 14 38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https://www.notasdeprensa.es/el-turismo-nautico-se-consolida-y-cierra-otra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Viaje Entretenimiento Nautica Turismo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