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franquicia vuelve a crecer según la consultora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se adelantaba en el informe "Perspectivas Franquicia 2022" elaborado por la consultora Tormo Franquicias Consulting a principios de este año, el conjunto de empresas franquiciadoras y el sector franquicia en general, confirman el desarrollo exponencial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sistema de franquicia crece con más fuerza. Este año 2022 puede ser el año de la franquicia, todo apunta hacia ello. Como fue adelantado en el informe “Perspectivas Franquicia 2022” elaborado por la consultora Tormo Franquicias Consulting a principios de este año, el conjunto de empresas franquiciadoras y en definitiva, el sector franquicia en general, confirman con rotundidad el desarrollo de este sector.</w:t>
            </w:r>
          </w:p>
          <w:p>
            <w:pPr>
              <w:ind w:left="-284" w:right="-427"/>
              <w:jc w:val="both"/>
              <w:rPr>
                <w:rFonts/>
                <w:color w:val="262626" w:themeColor="text1" w:themeTint="D9"/>
              </w:rPr>
            </w:pPr>
            <w:r>
              <w:t>Las razones principales derivadas del mismo y una vez analizado con mayor perspectiva el informe son las siguientes:</w:t>
            </w:r>
          </w:p>
          <w:p>
            <w:pPr>
              <w:ind w:left="-284" w:right="-427"/>
              <w:jc w:val="both"/>
              <w:rPr>
                <w:rFonts/>
                <w:color w:val="262626" w:themeColor="text1" w:themeTint="D9"/>
              </w:rPr>
            </w:pPr>
            <w:r>
              <w:t>El propio convencimiento de las empresas franquiciadoras. El 85% confirma que mejorará su situación económica y empresarial y, además, un elevado porcentaje de las mismas espera crecimientos más que significativos.</w:t>
            </w:r>
          </w:p>
          <w:p>
            <w:pPr>
              <w:ind w:left="-284" w:right="-427"/>
              <w:jc w:val="both"/>
              <w:rPr>
                <w:rFonts/>
                <w:color w:val="262626" w:themeColor="text1" w:themeTint="D9"/>
              </w:rPr>
            </w:pPr>
            <w:r>
              <w:t>Prácticamente todas las empresas ampliarán personal. En concreto, un 92% ampliaran sus plantillas.</w:t>
            </w:r>
          </w:p>
          <w:p>
            <w:pPr>
              <w:ind w:left="-284" w:right="-427"/>
              <w:jc w:val="both"/>
              <w:rPr>
                <w:rFonts/>
                <w:color w:val="262626" w:themeColor="text1" w:themeTint="D9"/>
              </w:rPr>
            </w:pPr>
            <w:r>
              <w:t>De igual forma, es unánime el convencimiento de que aumentarán sus inversiones. El 91% así lo ha expresado.</w:t>
            </w:r>
          </w:p>
          <w:p>
            <w:pPr>
              <w:ind w:left="-284" w:right="-427"/>
              <w:jc w:val="both"/>
              <w:rPr>
                <w:rFonts/>
                <w:color w:val="262626" w:themeColor="text1" w:themeTint="D9"/>
              </w:rPr>
            </w:pPr>
            <w:r>
              <w:t>Más allá del conjunto del informe, estos tres aspectos indican por sí mismos la fortaleza del sistema de franquicia, de sus empresas y de sus empresarios, viniendo a constatar aquello que a todas luces venia siendo evidente.</w:t>
            </w:r>
          </w:p>
          <w:p>
            <w:pPr>
              <w:ind w:left="-284" w:right="-427"/>
              <w:jc w:val="both"/>
              <w:rPr>
                <w:rFonts/>
                <w:color w:val="262626" w:themeColor="text1" w:themeTint="D9"/>
              </w:rPr>
            </w:pPr>
            <w:r>
              <w:t>Tal y como expresa Eduardo Tormo, fundador de Tormo Franquicias: “Lo cierto es que hemos podido constatar un estado de ánimo muy superior al que pudiéramos esperar en el mejor de los escenarios. No es solo el optimismo del sector y de sus empresarios. Son los resultados de las empresas franquiciadoras, los proyectos de emprendimiento, la contratación de personal, las inversiones en curso y todo ello avalado por una incorporación creciente de franquiciados en las redes analizadas”.</w:t>
            </w:r>
          </w:p>
          <w:p>
            <w:pPr>
              <w:ind w:left="-284" w:right="-427"/>
              <w:jc w:val="both"/>
              <w:rPr>
                <w:rFonts/>
                <w:color w:val="262626" w:themeColor="text1" w:themeTint="D9"/>
              </w:rPr>
            </w:pPr>
            <w:r>
              <w:t>Observando el movimiento que se está generando en la aparición de nuevos negocios en franquicia, la incorporación de nuevos franquiciados en las redes, la ilusión creciente de todos sus protagonistas y la incesante actividad que desde la consultora han podido constatar de un tiempo a esta parte, se confirma como un hecho que este año 2022 el sistema de franquicia recuperará el crecimiento de años anteriores.</w:t>
            </w:r>
          </w:p>
          <w:p>
            <w:pPr>
              <w:ind w:left="-284" w:right="-427"/>
              <w:jc w:val="both"/>
              <w:rPr>
                <w:rFonts/>
                <w:color w:val="262626" w:themeColor="text1" w:themeTint="D9"/>
              </w:rPr>
            </w:pPr>
            <w:r>
              <w:t>El informe “Perspectivas Franquicias 2022”, fue elaborado durante los meses de noviembre y diciembre del pasado año por la consultora Tormo Franquicias Consulting. El mismo, recoge las opiniones de más de un centenar de empresarios/as y directivos/as del sector de la franquicia de todo el país, pertenecientes a más de 40 sectores de actividad. Algunas de las empresas que han participado en este informe son, entre otras, Grupo Restalia, Granier, Re/Max España, FoodBox, Pizziosa, Speed Queen, Century 21, Grupo BlaClinic, La Botica de los Perfumes, El señor Miyagi, No+Vello, Wall Street English, AZV Consulting o Nails and Friends.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https://www.notasdeprensa.es/el-sistema-de-franquicia-vuelve-a-crecer-segun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