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25/06/2016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SEPAD convoca la XXII edición del certamen literario ‘Experiencia y Vida’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Consejería de Sanidad y Políticas Sociales ha convocado la XXII Edición del certamen literario ‘Experiencia y Vida’ que desarrolla el Servicio de Envejecimiento Activo del Servicio Extremeño de Promoción de la Autonomía y Atención a la Dependencia (SEPAD).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certamen, convocado por primera vez en 1993 con motivo de la celebración del Año Europeo Del Mayor y de la Solidaridad entre Generaciones, está dirigido al colectivo de personas mayores con inquietudes literarias que desearan plasmar su experiencia personal en un formato escrito.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de este programa es fomentar un pilar fundamental del Envejecimiento Activo, la participación social y cultural de las personas mayores ofreciéndoles un medio de expresión y publicación.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bases del certamen están publicadas en la web del SEPAD (http://sepad.gobex.es/) y difundidas, a través de dípticos y cartelería, por centros de mayores y residenciales, entidades culturales, bibliotecas y servicios sociales de base de toda la región.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la evaluación por parte de un jurado profesional compuesto por escritores y periodistas de reputado prestigio se emitirá el fallo y los ganadores recibirán sus premios en un acto público.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plazo límite de recepción de obras finaliza el 30 de septiembre de 2016. El primer premio tiene dos modalidades, prosa y poesía, y cuenta con una dotación de 1.000 euros cada uno. Un segundo premio, indistintamente para poesía y prosa, es de 700 euros y tres accésits de 400 euros cada uno.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https://www.notasdeprensa.es/el-sepad-convoca-la-xxii-edicion-del-certamen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Literatura Extremadura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