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hostelero en España prevé un Halloween con incremento de facturación y reservas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Casa Robles se hace eco de la información lanzada por Diario de Sevilla sobre las buenas previsiones para el puente de Todos los Santos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Casa Robles, un restaurante céntrico en Sevilla con menú para celebraciones, se hace eco de la información lanzada por el periódico Diario de Sevilla sobre las buenas expectativas que prevé el sector de la hostelería para Halloween y los siguientes días del puente de Todos los Santos. </w:t>
            </w:r>
          </w:p>
          <w:p>
            <w:pPr>
              <w:ind w:left="-284" w:right="-427"/>
              <w:jc w:val="both"/>
              <w:rPr>
                <w:rFonts/>
                <w:color w:val="262626" w:themeColor="text1" w:themeTint="D9"/>
              </w:rPr>
            </w:pPr>
            <w:r>
              <w:t>Con motivo de la celebración de Halloween y el próximo puente de Todos los Santos, el sector de la hostelería en España anticipa un aumento significativo en la actividad y facturación. Las previsiones indican que los ingresos de bares y restaurantes podrían experimentar un crecimiento de hasta el 15% durante el 1 de noviembre, comparado con un jueves habitual. Esta tendencia responde tanto al aumento de los desplazamientos durante el puente como a la creciente popularidad de esta celebración en el país, consolidándose cada año como una cita clave en el calendario gastronómico.</w:t>
            </w:r>
          </w:p>
          <w:p>
            <w:pPr>
              <w:ind w:left="-284" w:right="-427"/>
              <w:jc w:val="both"/>
              <w:rPr>
                <w:rFonts/>
                <w:color w:val="262626" w:themeColor="text1" w:themeTint="D9"/>
              </w:rPr>
            </w:pPr>
            <w:r>
              <w:t>Según datos recientes de una plataforma de reservas en línea, se estima que las reservas han aumentado un 85% en comparación con Halloween de 2023, reflejo del hábito cada vez más común entre los españoles de planificar sus salidas con antelación. Entre las ciudades con mayor demanda de reservas destacan Madrid, Barcelona, Sevilla y Valencia, mientras que la gastronomía mediterránea y española lideran las preferencias.</w:t>
            </w:r>
          </w:p>
          <w:p>
            <w:pPr>
              <w:ind w:left="-284" w:right="-427"/>
              <w:jc w:val="both"/>
              <w:rPr>
                <w:rFonts/>
                <w:color w:val="262626" w:themeColor="text1" w:themeTint="D9"/>
              </w:rPr>
            </w:pPr>
            <w:r>
              <w:t>Para los negocios del sector, Halloween es una oportunidad para incentivar el consumo mediante menús temáticos, decoraciones especiales y propuestas creativas que adaptan esta celebración de origen anglosajón a la cultura local. Con una media de gasto estimada en 35 euros por comensal, significativamente superior a la media anual de 27 euros, se espera que tanto el ambiente como la oferta especial de los establecimientos impulsen aún más el consumo.</w:t>
            </w:r>
          </w:p>
          <w:p>
            <w:pPr>
              <w:ind w:left="-284" w:right="-427"/>
              <w:jc w:val="both"/>
              <w:rPr>
                <w:rFonts/>
                <w:color w:val="262626" w:themeColor="text1" w:themeTint="D9"/>
              </w:rPr>
            </w:pPr>
            <w:r>
              <w:t>Este puente marca además el primer periodo festivo de gran movimiento tras el verano, lo que podría traer consigo una afluencia considerable de clientes a bares y restaurantes en todo el país. La organización del sector subraya la importancia de Halloween en el crecimiento del consumo en la hostelería, a la vez que valora el impacto positivo que estos eventos tienen en la economía local.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Casa Robles</w:t>
      </w:r>
    </w:p>
    <w:p w:rsidR="00C31F72" w:rsidRDefault="00C31F72" w:rsidP="00AB63FE">
      <w:pPr>
        <w:pStyle w:val="Sinespaciado"/>
        <w:spacing w:line="276" w:lineRule="auto"/>
        <w:ind w:left="-284"/>
        <w:rPr>
          <w:rFonts w:ascii="Arial" w:hAnsi="Arial" w:cs="Arial"/>
        </w:rPr>
      </w:pPr>
      <w:r>
        <w:rPr>
          <w:rFonts w:ascii="Arial" w:hAnsi="Arial" w:cs="Arial"/>
        </w:rPr>
        <w:t>Casa Robles</w:t>
      </w:r>
    </w:p>
    <w:p w:rsidR="00AB63FE" w:rsidRDefault="00C31F72" w:rsidP="00AB63FE">
      <w:pPr>
        <w:pStyle w:val="Sinespaciado"/>
        <w:spacing w:line="276" w:lineRule="auto"/>
        <w:ind w:left="-284"/>
        <w:rPr>
          <w:rFonts w:ascii="Arial" w:hAnsi="Arial" w:cs="Arial"/>
        </w:rPr>
      </w:pPr>
      <w:r>
        <w:rPr>
          <w:rFonts w:ascii="Arial" w:hAnsi="Arial" w:cs="Arial"/>
        </w:rPr>
        <w:t>954213150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https://www.notasdeprensa.es/el-sector-hostelero-en-espana-preve-un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Restauración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