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los paneles solares en España: ¿cómo es el comportamiento online del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 mercado realizado por Súmate, el interés por las energías renovables y el autoconsumo va en alza: el mercado solar creció un 19% en España en 2022. Las búsquedas en Google con la keyword "paneles solares" han aumentado más de un 535% en los últimos 3 años. El consumidor online busca información sobre precios, ventajas y desventajas, o dónde adquirir este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apuesta por el uso de energías renovables y el autoconsumo ha potenciado, en los últimos años, el crecimiento del mercado de los paneles solares. Esto ha conllevado, a su vez, un importante cambio en el comportamiento de los consumidores a la hora de informarse y adquirir este tipo de servicio.</w:t>
            </w:r>
          </w:p>
          <w:p>
            <w:pPr>
              <w:ind w:left="-284" w:right="-427"/>
              <w:jc w:val="both"/>
              <w:rPr>
                <w:rFonts/>
                <w:color w:val="262626" w:themeColor="text1" w:themeTint="D9"/>
              </w:rPr>
            </w:pPr>
            <w:r>
              <w:t>Por esta razón Súmate, agencia internacional de marketing digital, ha llevado a cabo un exhaustivo estudio en el que ha analizado la actividad online de las 35 empresas líderes del sector de los paneles solares en España. </w:t>
            </w:r>
          </w:p>
          <w:p>
            <w:pPr>
              <w:ind w:left="-284" w:right="-427"/>
              <w:jc w:val="both"/>
              <w:rPr>
                <w:rFonts/>
                <w:color w:val="262626" w:themeColor="text1" w:themeTint="D9"/>
              </w:rPr>
            </w:pPr>
            <w:r>
              <w:t>Energías renovables y energía solarA nivel mundial, el consumo de las energías renovables ha ido creciendo desde comienzos de este siglo y, en concreto, en 2022 la renovable con mayor inversión fue la energía solar. </w:t>
            </w:r>
          </w:p>
          <w:p>
            <w:pPr>
              <w:ind w:left="-284" w:right="-427"/>
              <w:jc w:val="both"/>
              <w:rPr>
                <w:rFonts/>
                <w:color w:val="262626" w:themeColor="text1" w:themeTint="D9"/>
              </w:rPr>
            </w:pPr>
            <w:r>
              <w:t>Según la Agencia Internacional de la Energía (IEA), este tipo de energías se convertirá en 2025 en la principal fuente de generación eléctrica. Por su parte, el objetivo principal de la Comisión Europea es potenciar el uso de renovables, tal y como lo estipula en el Plan REPowerEU. </w:t>
            </w:r>
          </w:p>
          <w:p>
            <w:pPr>
              <w:ind w:left="-284" w:right="-427"/>
              <w:jc w:val="both"/>
              <w:rPr>
                <w:rFonts/>
                <w:color w:val="262626" w:themeColor="text1" w:themeTint="D9"/>
              </w:rPr>
            </w:pPr>
            <w:r>
              <w:t>Desde el punto de vista del mercado fotovoltaico español, en 2021 casi la mitad del sistema eléctrico (47,7%) se abasteció de energías renovables. Además, gracias a esto y al crecimiento del mercado solar  -que aumentó un 19%- España se ha convertido en un país atractivo en el que invertir en este tipo de energías. </w:t>
            </w:r>
          </w:p>
          <w:p>
            <w:pPr>
              <w:ind w:left="-284" w:right="-427"/>
              <w:jc w:val="both"/>
              <w:rPr>
                <w:rFonts/>
                <w:color w:val="262626" w:themeColor="text1" w:themeTint="D9"/>
              </w:rPr>
            </w:pPr>
            <w:r>
              <w:t>Comportamiento digital de los usuarios</w:t>
            </w:r>
          </w:p>
          <w:p>
            <w:pPr>
              <w:ind w:left="-284" w:right="-427"/>
              <w:jc w:val="both"/>
              <w:rPr>
                <w:rFonts/>
                <w:color w:val="262626" w:themeColor="text1" w:themeTint="D9"/>
              </w:rPr>
            </w:pPr>
            <w:r>
              <w:t>¿Cómo buscan los posibles clientes en este sector?: necesidad de informaciónUna de las principales conclusiones del estudio de Súmate es que el comportamiento online de los usuarios interesados en paneles solares es más transaccional que informacional debido, especialmente, a que su objetivo es acceder a instalaciones de autoconsumo. Es decir, desean conocer precios, ventajas y desventajas, así como lugares en los que adquirir el producto o servicio. </w:t>
            </w:r>
          </w:p>
          <w:p>
            <w:pPr>
              <w:ind w:left="-284" w:right="-427"/>
              <w:jc w:val="both"/>
              <w:rPr>
                <w:rFonts/>
                <w:color w:val="262626" w:themeColor="text1" w:themeTint="D9"/>
              </w:rPr>
            </w:pPr>
            <w:r>
              <w:t>Por esta razón, y manteniendo la conversión como fin, las empresas del sector fotovoltaico deben priorizar la creación de contenido SEO que dé respuesta a estas inquietudes, eligiendo las keywords más adecuadas para orientar sus acciones de posicionamiento orgánico.</w:t>
            </w:r>
          </w:p>
          <w:p>
            <w:pPr>
              <w:ind w:left="-284" w:right="-427"/>
              <w:jc w:val="both"/>
              <w:rPr>
                <w:rFonts/>
                <w:color w:val="262626" w:themeColor="text1" w:themeTint="D9"/>
              </w:rPr>
            </w:pPr>
            <w:r>
              <w:t>A la hora de efectuar consultas, el 50% de los usuarios prescinde de la adición de la marca dentro de los términos de búsqueda, lo que denota que existe desconocimiento acerca de las empresas que comercializan estos productos y servicios Este es un ejemplo de las construcciones más utilizadas para investigar online relacionadas con este tema:</w:t>
            </w:r>
          </w:p>
          <w:p>
            <w:pPr>
              <w:ind w:left="-284" w:right="-427"/>
              <w:jc w:val="both"/>
              <w:rPr>
                <w:rFonts/>
                <w:color w:val="262626" w:themeColor="text1" w:themeTint="D9"/>
              </w:rPr>
            </w:pPr>
            <w:r>
              <w:t>Las tendencias de búsqueda se centran en el consumo consciente. Consultas como "precios de placas solares", "ahorro de combustibles", "di no al plástico" y "cuánta electricidad consume" han crecido a nivel mundial. Al igual que la búsqueda de la keyword "paneles solares".</w:t>
            </w:r>
          </w:p>
          <w:p>
            <w:pPr>
              <w:ind w:left="-284" w:right="-427"/>
              <w:jc w:val="both"/>
              <w:rPr>
                <w:rFonts/>
                <w:color w:val="262626" w:themeColor="text1" w:themeTint="D9"/>
              </w:rPr>
            </w:pPr>
            <w:r>
              <w:t>Evolución de las búsquedasA través de Google Trends es posible analizar la evolución de las búsquedas de la palabra clave ‘’paneles solares’’ en los últimos  5 años.</w:t>
            </w:r>
          </w:p>
          <w:p>
            <w:pPr>
              <w:ind w:left="-284" w:right="-427"/>
              <w:jc w:val="both"/>
              <w:rPr>
                <w:rFonts/>
                <w:color w:val="262626" w:themeColor="text1" w:themeTint="D9"/>
              </w:rPr>
            </w:pPr>
            <w:r>
              <w:t>Así, desde octubre de 2018, año de la derogación del ‘’impuesto al sol’’, el uso de este término para informarse a través de Google comienza a repuntar hasta 2022, incluso con picos muy acentuados, tal y como puede observarse en el siguiente gráfico, que muestra la progresión en España en este período de tiempo.</w:t>
            </w:r>
          </w:p>
          <w:p>
            <w:pPr>
              <w:ind w:left="-284" w:right="-427"/>
              <w:jc w:val="both"/>
              <w:rPr>
                <w:rFonts/>
                <w:color w:val="262626" w:themeColor="text1" w:themeTint="D9"/>
              </w:rPr>
            </w:pPr>
            <w:r>
              <w:t>Comportamiento en redes socialesAdemás de en las búsquedas, y con el objetivo de diseñar campañas más efectivas, las empresas del sector han de observar el comportamiento de los consumidores en redes sociales.</w:t>
            </w:r>
          </w:p>
          <w:p>
            <w:pPr>
              <w:ind w:left="-284" w:right="-427"/>
              <w:jc w:val="both"/>
              <w:rPr>
                <w:rFonts/>
                <w:color w:val="262626" w:themeColor="text1" w:themeTint="D9"/>
              </w:rPr>
            </w:pPr>
            <w:r>
              <w:t>De acuerdo con el estudio elaborado por Súmate Marketing, los principales hashtags utilizados para etiquetar las publicaciones del sector de los paneles solares a nivel mundial son los siguientes:</w:t>
            </w:r>
          </w:p>
          <w:p>
            <w:pPr>
              <w:ind w:left="-284" w:right="-427"/>
              <w:jc w:val="both"/>
              <w:rPr>
                <w:rFonts/>
                <w:color w:val="262626" w:themeColor="text1" w:themeTint="D9"/>
              </w:rPr>
            </w:pPr>
            <w:r>
              <w:t>#panelsolar   127.000 publicaciones</w:t>
            </w:r>
          </w:p>
          <w:p>
            <w:pPr>
              <w:ind w:left="-284" w:right="-427"/>
              <w:jc w:val="both"/>
              <w:rPr>
                <w:rFonts/>
                <w:color w:val="262626" w:themeColor="text1" w:themeTint="D9"/>
              </w:rPr>
            </w:pPr>
            <w:r>
              <w:t>#panelessolares    355.000 publicaciones</w:t>
            </w:r>
          </w:p>
          <w:p>
            <w:pPr>
              <w:ind w:left="-284" w:right="-427"/>
              <w:jc w:val="both"/>
              <w:rPr>
                <w:rFonts/>
                <w:color w:val="262626" w:themeColor="text1" w:themeTint="D9"/>
              </w:rPr>
            </w:pPr>
            <w:r>
              <w:t>#energiasolar   2.600.000 publicaciones</w:t>
            </w:r>
          </w:p>
          <w:p>
            <w:pPr>
              <w:ind w:left="-284" w:right="-427"/>
              <w:jc w:val="both"/>
              <w:rPr>
                <w:rFonts/>
                <w:color w:val="262626" w:themeColor="text1" w:themeTint="D9"/>
              </w:rPr>
            </w:pPr>
            <w:r>
              <w:t>#energíafotovoltaica  12.500 publicaciones</w:t>
            </w:r>
          </w:p>
          <w:p>
            <w:pPr>
              <w:ind w:left="-284" w:right="-427"/>
              <w:jc w:val="both"/>
              <w:rPr>
                <w:rFonts/>
                <w:color w:val="262626" w:themeColor="text1" w:themeTint="D9"/>
              </w:rPr>
            </w:pPr>
            <w:r>
              <w:t>#panelesolares   Más de 1000 publicaciones</w:t>
            </w:r>
          </w:p>
          <w:p>
            <w:pPr>
              <w:ind w:left="-284" w:right="-427"/>
              <w:jc w:val="both"/>
              <w:rPr>
                <w:rFonts/>
                <w:color w:val="262626" w:themeColor="text1" w:themeTint="D9"/>
              </w:rPr>
            </w:pPr>
            <w:r>
              <w:t>#solarenergy   1.600.000 publicaciones</w:t>
            </w:r>
          </w:p>
          <w:p>
            <w:pPr>
              <w:ind w:left="-284" w:right="-427"/>
              <w:jc w:val="both"/>
              <w:rPr>
                <w:rFonts/>
                <w:color w:val="262626" w:themeColor="text1" w:themeTint="D9"/>
              </w:rPr>
            </w:pPr>
            <w:r>
              <w:t>#energiasolarfotovoltaica 551.000 publicaciones</w:t>
            </w:r>
          </w:p>
          <w:p>
            <w:pPr>
              <w:ind w:left="-284" w:right="-427"/>
              <w:jc w:val="both"/>
              <w:rPr>
                <w:rFonts/>
                <w:color w:val="262626" w:themeColor="text1" w:themeTint="D9"/>
              </w:rPr>
            </w:pPr>
            <w:r>
              <w:t>#energiafotovoltaica  748.000 publicaciones</w:t>
            </w:r>
          </w:p>
          <w:p>
            <w:pPr>
              <w:ind w:left="-284" w:right="-427"/>
              <w:jc w:val="both"/>
              <w:rPr>
                <w:rFonts/>
                <w:color w:val="262626" w:themeColor="text1" w:themeTint="D9"/>
              </w:rPr>
            </w:pPr>
            <w:r>
              <w:t>Y en España destacan los siguientes: #mundoverde #energy #energiasolar #energiarenovable #pvpanels #panel #solar #interiordesign #solarpanels #solarnenergy</w:t>
            </w:r>
          </w:p>
          <w:p>
            <w:pPr>
              <w:ind w:left="-284" w:right="-427"/>
              <w:jc w:val="both"/>
              <w:rPr>
                <w:rFonts/>
                <w:color w:val="262626" w:themeColor="text1" w:themeTint="D9"/>
              </w:rPr>
            </w:pPr>
            <w:r>
              <w:t>Según Patricia Vicente, directora de Marketing y Ventas de Súmate, "las marcas del sector que aprovechen el momento con una correcta estrategia digital lograrán posicionarse como referentes del mercado en los próximos 2-3 años. Se cree -añade- que este 2023 será crucial para revisar y orientar la estrategia".</w:t>
            </w:r>
          </w:p>
          <w:p>
            <w:pPr>
              <w:ind w:left="-284" w:right="-427"/>
              <w:jc w:val="both"/>
              <w:rPr>
                <w:rFonts/>
                <w:color w:val="262626" w:themeColor="text1" w:themeTint="D9"/>
              </w:rPr>
            </w:pPr>
            <w:r>
              <w:t>Empresas analizadasPara este informe, Súmate Marketing ha seleccionado 35 compañías basándose en su posicionamiento en el mercado actual.</w:t>
            </w:r>
          </w:p>
          <w:p>
            <w:pPr>
              <w:ind w:left="-284" w:right="-427"/>
              <w:jc w:val="both"/>
              <w:rPr>
                <w:rFonts/>
                <w:color w:val="262626" w:themeColor="text1" w:themeTint="D9"/>
              </w:rPr>
            </w:pPr>
            <w:r>
              <w:t>Metodología:Una vez delimitado el listado de marcas, desde Súmate Marketing analizan sus diferentes canales mediante una fórmula propia que tiene en cuenta: </w:t>
            </w:r>
          </w:p>
          <w:p>
            <w:pPr>
              <w:ind w:left="-284" w:right="-427"/>
              <w:jc w:val="both"/>
              <w:rPr>
                <w:rFonts/>
                <w:color w:val="262626" w:themeColor="text1" w:themeTint="D9"/>
              </w:rPr>
            </w:pPr>
            <w:r>
              <w:t>Tráfico orgánico </w:t>
            </w:r>
          </w:p>
          <w:p>
            <w:pPr>
              <w:ind w:left="-284" w:right="-427"/>
              <w:jc w:val="both"/>
              <w:rPr>
                <w:rFonts/>
                <w:color w:val="262626" w:themeColor="text1" w:themeTint="D9"/>
              </w:rPr>
            </w:pPr>
            <w:r>
              <w:t>Tráfico PPC (pay per click)</w:t>
            </w:r>
          </w:p>
          <w:p>
            <w:pPr>
              <w:ind w:left="-284" w:right="-427"/>
              <w:jc w:val="both"/>
              <w:rPr>
                <w:rFonts/>
                <w:color w:val="262626" w:themeColor="text1" w:themeTint="D9"/>
              </w:rPr>
            </w:pPr>
            <w:r>
              <w:t>Tráfico display - En colaboración con Invibes</w:t>
            </w:r>
          </w:p>
          <w:p>
            <w:pPr>
              <w:ind w:left="-284" w:right="-427"/>
              <w:jc w:val="both"/>
              <w:rPr>
                <w:rFonts/>
                <w:color w:val="262626" w:themeColor="text1" w:themeTint="D9"/>
              </w:rPr>
            </w:pPr>
            <w:r>
              <w:t>Presencia en RRSS </w:t>
            </w:r>
          </w:p>
          <w:p>
            <w:pPr>
              <w:ind w:left="-284" w:right="-427"/>
              <w:jc w:val="both"/>
              <w:rPr>
                <w:rFonts/>
                <w:color w:val="262626" w:themeColor="text1" w:themeTint="D9"/>
              </w:rPr>
            </w:pPr>
            <w:r>
              <w:t>Backlinks </w:t>
            </w:r>
          </w:p>
          <w:p>
            <w:pPr>
              <w:ind w:left="-284" w:right="-427"/>
              <w:jc w:val="both"/>
              <w:rPr>
                <w:rFonts/>
                <w:color w:val="262626" w:themeColor="text1" w:themeTint="D9"/>
              </w:rPr>
            </w:pPr>
            <w:r>
              <w:t>Presencia física </w:t>
            </w:r>
          </w:p>
          <w:p>
            <w:pPr>
              <w:ind w:left="-284" w:right="-427"/>
              <w:jc w:val="both"/>
              <w:rPr>
                <w:rFonts/>
                <w:color w:val="262626" w:themeColor="text1" w:themeTint="D9"/>
              </w:rPr>
            </w:pPr>
            <w:r>
              <w:t>Facturación </w:t>
            </w:r>
          </w:p>
          <w:p>
            <w:pPr>
              <w:ind w:left="-284" w:right="-427"/>
              <w:jc w:val="both"/>
              <w:rPr>
                <w:rFonts/>
                <w:color w:val="262626" w:themeColor="text1" w:themeTint="D9"/>
              </w:rPr>
            </w:pPr>
            <w:r>
              <w:t>Prensa - En colaboración con Actitud de Comunicación</w:t>
            </w:r>
          </w:p>
          <w:p>
            <w:pPr>
              <w:ind w:left="-284" w:right="-427"/>
              <w:jc w:val="both"/>
              <w:rPr>
                <w:rFonts/>
                <w:color w:val="262626" w:themeColor="text1" w:themeTint="D9"/>
              </w:rPr>
            </w:pPr>
            <w:r>
              <w:t>El estudio de mercado está elaborado por profesionales del marketing digital especializados en las diferentes áreas bajo el paraguas de un coordinador estratégico, lo que permite ofrecer a las empresas del sector  fotovoltaico conclusiones muy valiosas y aplicables en la práctica, tanto a nivel de negocio como en el perfilado de campañas online.</w:t>
            </w:r>
          </w:p>
          <w:p>
            <w:pPr>
              <w:ind w:left="-284" w:right="-427"/>
              <w:jc w:val="both"/>
              <w:rPr>
                <w:rFonts/>
                <w:color w:val="262626" w:themeColor="text1" w:themeTint="D9"/>
              </w:rPr>
            </w:pPr>
            <w:r>
              <w:t>Se puede descargar el Estudio de Mercado de los Paneles Solares en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692075701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https://www.notasdeprensa.es/el-sector-de-los-paneles-solares-en-espana_1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Castilla y León Ecología Consumo Servicios Técnicos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