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y el consumo de carburante, factores clave a la hora de comprar un coche nuevo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marca del vehículo vuelve a recobrar importancia entre los compradores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consejos de los profesionales, la información más valorada para comprar un coche nuevo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presupuesto medio para comprar un coche nuevo ronda los 16.000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hora de decidirse en la compra de un coche nuevo, los españoles valoran en primer lugar el precio, con un 81,8% de respuestas, seguido por el consumo de carburante, con un 60,6%; y en tercer lugar, la marca del vehículo, con casi un 50% de menciones (49,4%). Así lo revelan los datos del último Observatorio Cetelem Mensual sobre hábitos de consumo de los españoles en la compra de un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lo relacionado con el coste sigue ocupando las primeras posiciones,  hay que señalar como dato significativo que la marca vuelve a tener importancia a la hora de decantarse por uno u otro vehículo. Desde hacía varios años, la marca no se posicionaba en los primeros puestos según las encuestas de El Observatorio Cetelem Auto. También llama la atención que el 23,8% de los encuestados manifiestan la importancia del impacto medioambiental a la hora de comprar un vehículo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 pregunta de cuáles serían las fuentes de información más valoradas a la hora de comprar un coche nuevo, el 57,4% considera que los consejos de los profesionales y vendedores son la fuente de información más valiosa. En segundo lugar, las webs de internet especializadas (43,8%); y en tercer lugar, las opiniones y consejos de su entorno y amigos (42,6%). Las páginas web de las propias marcas también tienen un volumen de respuesta destacado, con un 31,4%.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el Observatorio Cetelem Mensual sobre hábitos de consumo de los españoles en la compra de un automóvil señala que el presupuesto medio que los españoles estarían dispuestos a gastarse si se compraran un coche nuevo, rondaría los 16.000 €. De forma desglosada, el 24% de los encuestados manejaría un presupuesto entre 15.000 y 20.000 €; seguido de entre 20.000 y 30.000 €, con el 23% de declaraciones. En tercer lugar, hay un 18% de personas que manejarían un presupuesto menor de 10.000 €.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algunos de los datos recogidos en el Observatorio Cetelem, obtenidos a partir una encuesta online elaborada por la empresa Investmarket, tomando como referencia a un conjunto de la población española mayor de 18 años, e incluyendo una muestra de 500 encuestas, siendo el margen de error del ± 4,47%.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https://www.notasdeprensa.es/el-precio-y-el-consumo-de-carburante-factores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