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26/02/2015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precio medio del m2 de la vivienda libre en España se sitúa en 1.463,1 euros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índice general de precios de vivienda registró en el cuarto trimestre de 2014 un aumento del 0,3% respecto del trimestre anterior, mientras que en tasa interanual dicha variación fue del -0,3%.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el siguiente gráfico se puede observar como el ritmo de caídas interanuales iniciadas en el 4º trimestre de 2008 prácticamente ha tocado a su fin, pasando de un descenso máximo del 9,8% en el 4º trimestre de 2012, al 0,3% en el 4º trimestre de 2014.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términos reales, es decir, descontando la inflación, el precio de la vivienda ha experimentado crecimiento interanual por primera vez desde el 4º Trimestre de 2007, alcanzando un aumento del +0,2%.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Por CCAA, se constata que ocho de ellas presentan crecimientos interanuales, en concreto Extremadura (0,0%), Andalucía (0,1%), Cataluña (0,3%), Madrid (0,4%), Canarias (0,5%), Comunidad Valenciana (0,5%), Baleares (2,3%), y Cantabria (3,6%). Por el contrario, el resto de CCAA aún muestran caídas interanuales, destacando, Asturias (-5,2%), Castilla y León (-3,6%), Castilla-La Mancha (-3,2%), Navarra (-2,9%), La Rioja (-2,8%), y Galicia (-2,7%).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Precio de la vivienda libre y evolución desde máximos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el cuarto trimestre de 2014, el precio medio del metro cuadrado de vivienda libre en España fue de 1.463,1 euros, lo que representa una variación interanual del -0,3% y trimestral del 0,5%.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Según la serie histórica de esta estadística, el precio medio por metro cuadrado ha descendido un 30,4% desde su nivel máximo alcanzado en el primer trimestre de 2008. En términos reales (incluyendo la variación del IPC) esta caída desde máximos ha supuesto un 36,9%.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precio medio del metro cuadrado de la vivienda libre de hasta dos años de antigüedad se situó en 1.517,3 euros. La variación interanual fue del 1,2%.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cuanto a la vivienda libre de más de dos años de antigüedad el precio alcanzó los 1.441,4 euros por metro cuadrado, con una caída del 0,2% en tasa interanual.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Cinco comunidades autónomas han registrado aumentos de precio en 2014, en concreto, Cantabria (3,6%), Baleares (2,4%), Canarias (1,0%), Comunidad Valenciana (0,6%) y Madrid (0,5%).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Por el contrario, las mayores caídas en tasa interanual se han producido en: Asturias (-5,2%), Navarra (-4,2%), Castilla y León (-3,7%), Castilla La Mancha (-3,1%), Galicia (-2,8%) y La Rioja (-2,8%).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Por municipios de más de 25.000 habitantes, los precios más elevados se presentan en San Sebastián, 3.117,0 euros/m2, Getxo, 2.696,4 euros/m2, Calvià, 2.526,0 euros/m2, Alcobendas, 2.477,2 euros/m2, Pozuelo de Alarcón, 2.471,6 euros/m2, Barcelona, 2.416,3 euros/m2 y Majadahonda, 2.399,7 euros/m2.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precios más bajos en municipios de más de 25.000 habitantes se registran en Elda, 557,3 euros/m2, Crevillent, 597,3 euros/m2, Tomelloso, 600,8 euros/ m2, Jumilla, 605,2 euros/m2, Ontinyent, 606,7 euros/m2, Villarrobledo, 609,6 euros/m2 y Hellín, 618,5 euros/m2.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Vivienda protegida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precio medio del metro cuadrado de la vivienda protegida en España en el cuarto trimestre del año fue de 1.099,9 euros, un 0,2% superior al del tercer trimestre. La variación respecto al mismo trimestre de 2013 muestra una caída del -0,3%.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Tasaciones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número de tasaciones inmobiliarias para realizar el cálculo de los precios de viviendas fue en el cuarto trimestre de 2014 de 99.679.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datos utilizados en el cálculo de los Precios de Vivienda corresponden a las viviendas tasadas por las distintas sociedades de tasación que se integran en La Asociación de Análisis del Valor (AEV) cuyas normas de valoración están reguladas según Orden EHA/3011/2007 del Ministerio de Economía y Hacienda.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*La estadística completa puede ser consultada en la página web del Ministerio de Fomento, www.fomento.gob.es, en el apartado información Estadística.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https://www.notasdeprensa.es/el-precio-medio-del-m2-de-la-vivienda-libre-en_1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