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reto de la Agencia Espacial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ha hecho oficial que la sonda Schiaparelli se ha estrellado en Marte. Los científicos de la ESA declaran que "la idea de que ExoMars ha fracasado es errónea. Es un éxito titánico". Sin embargo, cada vez se suman más fracasos a la larga lista de éxitos de la 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tiene sentido que ocultar que la exploración espacial es algo tremendamente complejo. Si hay algo que unifica a todas las agencias y empresas del sector es la enorme cantidad de fallos, retrasos y problemas que acumulan.</w:t>
            </w:r>
          </w:p>
          <w:p>
            <w:pPr>
              <w:ind w:left="-284" w:right="-427"/>
              <w:jc w:val="both"/>
              <w:rPr>
                <w:rFonts/>
                <w:color w:val="262626" w:themeColor="text1" w:themeTint="D9"/>
              </w:rPr>
            </w:pPr>
            <w:r>
              <w:t>Por eso, lo sorprendente del momento actual no es que la sonda Schiaparelli se haya estrellado en Marte, lo sorprendente es que la ESA se las haya arreglado para convertir un éxito muy importante en un fracaso total. ¿Qué le pasa a la Agencia Espacial Europea?</w:t>
            </w:r>
          </w:p>
          <w:p>
            <w:pPr>
              <w:ind w:left="-284" w:right="-427"/>
              <w:jc w:val="both"/>
              <w:rPr>
                <w:rFonts/>
                <w:color w:val="262626" w:themeColor="text1" w:themeTint="D9"/>
              </w:rPr>
            </w:pPr>
            <w:r>
              <w:t>Éxitos y fracasosEn los últimos años, la Agencia Espacial Europea ha sido capaz de hacer cosas impresionantes con una quinta parte del presupuesto de la NASA. En la última década, como explicaba Emmet Fletcher, los europeos se han centrado en tener la capacidad "de llevar a cabo toda una misión espacial, desde el desarrollo de las tecnologías necesarias y el diseño de un sistema, al lanzamiento y las operaciones".</w:t>
            </w:r>
          </w:p>
          <w:p>
            <w:pPr>
              <w:ind w:left="-284" w:right="-427"/>
              <w:jc w:val="both"/>
              <w:rPr>
                <w:rFonts/>
                <w:color w:val="262626" w:themeColor="text1" w:themeTint="D9"/>
              </w:rPr>
            </w:pPr>
            <w:r>
              <w:t>Últimamente, cada problema pasa a convertirse en una muestra de la incompetencia del programa espacial europeo.</w:t>
            </w:r>
          </w:p>
          <w:p>
            <w:pPr>
              <w:ind w:left="-284" w:right="-427"/>
              <w:jc w:val="both"/>
              <w:rPr>
                <w:rFonts/>
                <w:color w:val="262626" w:themeColor="text1" w:themeTint="D9"/>
              </w:rPr>
            </w:pPr>
            <w:r>
              <w:t>Cosas impresionantes, sí; y errores de bulto. Hace unos días, se hablaba del éxito que había supuesto la misión de Rosetta; pero si nos remontamos un par de años, se puede ver cómo se sucedieron los artículos que denunciaban cese de operaciones de Philae como "un fracaso y una muestra de la incompetencia del programa espacial europeo".</w:t>
            </w:r>
          </w:p>
          <w:p>
            <w:pPr>
              <w:ind w:left="-284" w:right="-427"/>
              <w:jc w:val="both"/>
              <w:rPr>
                <w:rFonts/>
                <w:color w:val="262626" w:themeColor="text1" w:themeTint="D9"/>
              </w:rPr>
            </w:pPr>
            <w:r>
              <w:t>Antes siquiera de que se hubiera confirmado oficialmente que Schiaparelli se había estrellado, los científicos de la ESA ya salían en masa a decir que, bueno, "la idea de que ExoMars ha fracasado es errónea. Es un éxito titánico". Tarde, el marco ya estaba construido y el daño ya está hecho.</w:t>
            </w:r>
          </w:p>
          <w:p>
            <w:pPr>
              <w:ind w:left="-284" w:right="-427"/>
              <w:jc w:val="both"/>
              <w:rPr>
                <w:rFonts/>
                <w:color w:val="262626" w:themeColor="text1" w:themeTint="D9"/>
              </w:rPr>
            </w:pPr>
            <w:r>
              <w:t>Woerner, tenemos un problemaEs difícil encontrar algún experto que no crea que lo que llevamos de proyecto ExoMars es un "éxito titánico". Fundamentalmente, porque el TGO, la tecnología sustantiva, la de verdad, no sólo se ha insertado en órbita, sino que ya está mandando datos. Schiaparelli era un  and #39;demostrador tecnológico and #39;, una prueba para comprobar in situ si la tecnología que se había desarrollado era válida. Y todo parece indicar que en pocos meses (o incluso semanas) podremos saber con exactitud qué diablos pasó el miércoles en Marte.</w:t>
            </w:r>
          </w:p>
          <w:p>
            <w:pPr>
              <w:ind w:left="-284" w:right="-427"/>
              <w:jc w:val="both"/>
              <w:rPr>
                <w:rFonts/>
                <w:color w:val="262626" w:themeColor="text1" w:themeTint="D9"/>
              </w:rPr>
            </w:pPr>
            <w:r>
              <w:t>No se está privatizando el espacio, se está privatizando la magia.</w:t>
            </w:r>
          </w:p>
          <w:p>
            <w:pPr>
              <w:ind w:left="-284" w:right="-427"/>
              <w:jc w:val="both"/>
              <w:rPr>
                <w:rFonts/>
                <w:color w:val="262626" w:themeColor="text1" w:themeTint="D9"/>
              </w:rPr>
            </w:pPr>
            <w:r>
              <w:t>El problema es que las Agencias Espaciales han perdido el monopolio del espacio y, aunque sostienen la inmensa mayoría de los desarrollos tecnológicos, están teniendo problemas para adaptarse al nuevo ecosistema. Al menos, a nivel comunicativo.</w:t>
            </w:r>
          </w:p>
          <w:p>
            <w:pPr>
              <w:ind w:left="-284" w:right="-427"/>
              <w:jc w:val="both"/>
              <w:rPr>
                <w:rFonts/>
                <w:color w:val="262626" w:themeColor="text1" w:themeTint="D9"/>
              </w:rPr>
            </w:pPr>
            <w:r>
              <w:t>La jugada de fondo es que Musk y su colonización de Marte o Bezos y su intención de convertir el espacio en la nueva internet, están en un nivel distinto. Y las agencias no saben como tapar todos los fuegos. Aunque a nivel científico-técnico no tienen nada que hacer, a nivel público están ganándole la partida a las direcciones de comunicación de los viejos dinosaurios espaciales. No, no se está privatizando el espacio, se está privatizando la magia.</w:t>
            </w:r>
          </w:p>
          <w:p>
            <w:pPr>
              <w:ind w:left="-284" w:right="-427"/>
              <w:jc w:val="both"/>
              <w:rPr>
                <w:rFonts/>
                <w:color w:val="262626" w:themeColor="text1" w:themeTint="D9"/>
              </w:rPr>
            </w:pPr>
            <w:r>
              <w:t>Ser una agencia espacial en 2016Es indudable que los medios de comunicación son parte del problema, pero no son el origen del problema. El origen está en que los presupuestos no crecen por éxitos técnicos o científicos. Los presupuestos crecen por  and #39;sueños and #39; políticos, empresariales y, sobre todo, sociales.</w:t>
            </w:r>
          </w:p>
          <w:p>
            <w:pPr>
              <w:ind w:left="-284" w:right="-427"/>
              <w:jc w:val="both"/>
              <w:rPr>
                <w:rFonts/>
                <w:color w:val="262626" w:themeColor="text1" w:themeTint="D9"/>
              </w:rPr>
            </w:pPr>
            <w:r>
              <w:t>Los grandes proyectos son la  and #39;excusa and #39; que permite seguir invirtiendo en investigación y desarrollo</w:t>
            </w:r>
          </w:p>
          <w:p>
            <w:pPr>
              <w:ind w:left="-284" w:right="-427"/>
              <w:jc w:val="both"/>
              <w:rPr>
                <w:rFonts/>
                <w:color w:val="262626" w:themeColor="text1" w:themeTint="D9"/>
              </w:rPr>
            </w:pPr>
            <w:r>
              <w:t>Son esos sueños y esos grandes proyectos los que han permitido avances extraordinarios en nuestro día a día. Sean poder conducir sin perdernos o desarrollar mejores filtros para facilitar el acceso a agua limpia a miles de personas.</w:t>
            </w:r>
          </w:p>
          <w:p>
            <w:pPr>
              <w:ind w:left="-284" w:right="-427"/>
              <w:jc w:val="both"/>
              <w:rPr>
                <w:rFonts/>
                <w:color w:val="262626" w:themeColor="text1" w:themeTint="D9"/>
              </w:rPr>
            </w:pPr>
            <w:r>
              <w:t>Pero esto no se entiende bien: por eso, cada nuevo proyecto espacial tiene la sombra del despilfarro financiero. Y por eso, el verdadero reto de la ESA es descubrir cómo es ser una agencia en la próxima década y no, no va a ser fácil.</w:t>
            </w:r>
          </w:p>
          <w:p>
            <w:pPr>
              <w:ind w:left="-284" w:right="-427"/>
              <w:jc w:val="both"/>
              <w:rPr>
                <w:rFonts/>
                <w:color w:val="262626" w:themeColor="text1" w:themeTint="D9"/>
              </w:rPr>
            </w:pPr>
            <w:r>
              <w:t>La noticia "Perdidos en el espacio: ¿Qué le pasa a la Agencia Espacial Europea?"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https://www.notasdeprensa.es/el-nuevo-reto-de-la-agencia-espacial-europea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