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Fomento destina más de 49 millones de euros a políticas de vivienda en Melilla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destacado hoy que el Ministerio de Fomento destinará más de 49 millones de euros a las políticas de vivienda en Melilla. Así lo ha anunciado durante la firma del Convenio para la ejecución del Plan Estatal de Fomento del alquiler de Viviendas, la rehabilitación edificatoria, y la regeneración y renovación urbanas 2013-2016, suscrito hoy con el presidente de Melilla, Juan José Imbroda.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destacado hoy que el Ministerio de Fomento destinará más de 49 millones de euros a las políticas de vivienda en Melilla. Así lo ha anunciado durante la firma del Convenio para la ejecución del Plan Estatal de Fomento del alquiler de Viviendas, la rehabilitación edificatoria, y la regeneración y renovación urbanas 2013-2016, suscrito hoy con el presidente de Melilla, Juan José Imbroda.</w:t>
            </w:r>
          </w:p>
          <w:p>
            <w:pPr>
              <w:ind w:left="-284" w:right="-427"/>
              <w:jc w:val="both"/>
              <w:rPr>
                <w:rFonts/>
                <w:color w:val="262626" w:themeColor="text1" w:themeTint="D9"/>
              </w:rPr>
            </w:pPr>
            <w:r>
              <w:t>	A través del Plan de Vivienda 2013-2016 se financian 1,11M€ euros y, por inversión directa, 48 millones de euros.</w:t>
            </w:r>
          </w:p>
          <w:p>
            <w:pPr>
              <w:ind w:left="-284" w:right="-427"/>
              <w:jc w:val="both"/>
              <w:rPr>
                <w:rFonts/>
                <w:color w:val="262626" w:themeColor="text1" w:themeTint="D9"/>
              </w:rPr>
            </w:pPr>
            <w:r>
              <w:t>	La política del Gobierno en materia de vivienda en la ciudad autónoma de Melilla se articula mediante la promoción directa de viviendas. Así, el Ministerio de Fomento está invirtiendo en Melilla 48 M€ a través de SEPES, la Entidad Pública Empresarial de Suelo, para la construcción de 500 viviendas destinadas al alquiler. Ya ha aportado 25,3 M€ y en este ejercicio invertirá otros 5M€.</w:t>
            </w:r>
          </w:p>
          <w:p>
            <w:pPr>
              <w:ind w:left="-284" w:right="-427"/>
              <w:jc w:val="both"/>
              <w:rPr>
                <w:rFonts/>
                <w:color w:val="262626" w:themeColor="text1" w:themeTint="D9"/>
              </w:rPr>
            </w:pPr>
            <w:r>
              <w:t>	La política de vivienda del Ministerio de Fomento en Melilla tiene como objetivo facilitar el acceso a la vivienda a los sectores de población con menos recursos; apoyar el alquiler como vía idónea para el acceso a la vivienda, especialmente para quienes disponen de menores niveles de renta y fomentar la rehabilitación de edificios para mejorar la calidad de vida y la eficiencia y consumo energético.</w:t>
            </w:r>
          </w:p>
          <w:p>
            <w:pPr>
              <w:ind w:left="-284" w:right="-427"/>
              <w:jc w:val="both"/>
              <w:rPr>
                <w:rFonts/>
                <w:color w:val="262626" w:themeColor="text1" w:themeTint="D9"/>
              </w:rPr>
            </w:pPr>
            <w:r>
              <w:t>	Inversión y efectos del Plan	</w:t>
            </w:r>
          </w:p>
          <w:p>
            <w:pPr>
              <w:ind w:left="-284" w:right="-427"/>
              <w:jc w:val="both"/>
              <w:rPr>
                <w:rFonts/>
                <w:color w:val="262626" w:themeColor="text1" w:themeTint="D9"/>
              </w:rPr>
            </w:pPr>
            <w:r>
              <w:t>	A través del convenio firmado hoy se transferirán desde el presupuesto del Ministerio de Fomento a la ciudad autónoma de Melilla 805.160 euros por las subvenciones previstas en el Plan, a lo que hay que sumar las cantidades destinadas a las subsidiaciones de préstamos de vivienda a residentes en esta Ciudad Autónoma y otras subvenciones correspondientes al periodo de transición entre los planes anteriores y el nuevo. Todo ello supone una inversión en el marco del Plan Estatal de 1.111.431 euros que, junto a los 48 millones de euros de inversión directa, suman un total de 49,11 millones de euros.</w:t>
            </w:r>
          </w:p>
          <w:p>
            <w:pPr>
              <w:ind w:left="-284" w:right="-427"/>
              <w:jc w:val="both"/>
              <w:rPr>
                <w:rFonts/>
                <w:color w:val="262626" w:themeColor="text1" w:themeTint="D9"/>
              </w:rPr>
            </w:pPr>
            <w:r>
              <w:t>	A partir de esta inversión se están generando alrededor de 950 puestos de trabajo en Melilla.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https://www.notasdeprensa.es/el-ministerio-de-fomento-destina-mas-de-49_1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