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licita el estudio de soluciones del encauzamiento del río Andarax a su paso por Almería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estudio deberá analizar las alternativas más adecuadas para garantizar la seguridad estructural e hidráulica del encauzamiento del río Andarax frente a las avenidas | Una vez adjudicados los trabajos, la empresa adjudicataria dispondrá de un año para terminar los estudios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ha licitado la  redacción del estudio de soluciones que permitirá la finalización de los trabajos de encauzamiento del río Andarax a su paso por Almería, entre el tramo comprendido entre la Boquera de la Higuera hasta su desembocadura en 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estudio, licitado por 420.940 euros, deberá analizar las soluciones a adoptar para garantizar  la seguridad estructural e hidráulica de los trabajos de encauzamiento ya ejecutados frente a las avenidas.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 deberá plantear las soluciones más adecuadas para completar los trabajos de encauzamiento que se hicieron en el río dando cumplimiento a lo establecido en el Real Decreto 803/2010, de 9 de julio, de evaluación  y gestión de riesgos de inundación.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adjudicataria tendrá de plazo un año para presentar el resultado de los estudios que reducirán de forma significativa el riesgo de que se produzcan inundaciones en la zona.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https://www.notasdeprensa.es/el-ministerio-de-agricultura-alimentacion-y_37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