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Sevilla el 30/12/2021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mercado inmobiliario se dispara con 90 promociones de pisos en venta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Anansa se hace eco de la información aportada por El Diario de Sevilla sobre el aumento del mercado inmobiliario y las 90 nuevas promociones en venta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Anansa, una empresa de andamios en Sevilla expertos en alquiler de andamios en Sevilla, se hace eco de la información dada a través de El Diario de Sevilla sobre el aumento del mercado inmobiliario en Sevilla con la creación de más de 90 promociones.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mercado residencial se ha recuperado y esto lo confirman las 90 promociones construidas y que se comercializan en estos momentos en la capital hispalense. Durante el primer semestre de este año, se han dado cifras que no se conocían desde 2007 y desde hace seis años, el crecimiento se ha dado de manera paulatina.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después del parón por la Covid-19, la vivienda de segunda mano también experimenta una subida, tanto a nivel local como nacionalmente. También, se ha demostrado que Sevilla es la provincia que demanda mayor volumen de viviendas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año 2020, el primer semestre fue el peor, reduciéndose la demanda considerablemente, Sin embargo, en el segundo semestre, el mercado inmobiliario fue recuperándose poco a poco. En este año, la más afectada fue la vivienda de segunda mano que cayó un 23,5%.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el primer semestre de 2021, se han notificado un total de 12.300 operaciones y las previsiones para el fin de año son realmente optimistas. Se prevé que aumente un 39% en el caso de las viviendas nuevas y un 36% en las de segunda mano, todos estos porcentajes en comparación con los resultados anteriores a la pandemia.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mayor concentración de vivienda nueva sigue estando en el casco antiguo, llevando a cabo la reconstrucción de edificios existentes -este año un total de 21 promociones- por la falta de suelo existente. Los siguientes distritos con mayor concentración son el de Nervión, Cerro-Amate, Este-Alcosa-Torreblanca.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Anansa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952 040 590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https://www.notasdeprensa.es/el-mercado-inmobiliario-se-dispara-con-90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Inmobiliaria Andalucia Logística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