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Seúl el 21/03/2024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legado de Gaudí brilla en el NFT Korea Festival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Gaudí World Foundation afirma su presencia en el NFT Korea Festival, marcando un hito significativo para la Fundación y destacando su extenso compromiso con compartir la experiencia de Gaudí</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Gaudí World Foundation, reconocida por su dedicación a preservar el legado artístico de Antoni Gaudí, espera con entusiasmo su participación en el NFT Korea Festival 2024, que comienza mañana en Seúl. Es el principal evento de Asia para NFT y esta edición, con el lema "Diversidad: Múltiple", promete cautivar al público con una variada gama de obras de arte digitales y experiencias inmersivas. </w:t>
            </w:r>
          </w:p>
          <w:p>
            <w:pPr>
              <w:ind w:left="-284" w:right="-427"/>
              <w:jc w:val="both"/>
              <w:rPr>
                <w:rFonts/>
                <w:color w:val="262626" w:themeColor="text1" w:themeTint="D9"/>
              </w:rPr>
            </w:pPr>
            <w:r>
              <w:t>Esta ocasión tiene una gran importancia para la Fundación Gaudí, ya que representa la culminación de su reciente transición de Asociación a Fundación, un movimiento estratégico que refleja años de difusión de conocimientos internacionales y expansión de legado. El NFT Korea Festival anuncia un nuevo capítulo para la Fundación, subrayando su papel fundamental en la promoción del rico patrimonio de Gaudí en medio de la innovación tecnológica y la exploración artística.  </w:t>
            </w:r>
          </w:p>
          <w:p>
            <w:pPr>
              <w:ind w:left="-284" w:right="-427"/>
              <w:jc w:val="both"/>
              <w:rPr>
                <w:rFonts/>
                <w:color w:val="262626" w:themeColor="text1" w:themeTint="D9"/>
              </w:rPr>
            </w:pPr>
            <w:r>
              <w:t>Junto con Moon Labs, una autoridad respetada en tecnología blockchain, Gaudí World Foundation asegura un viaje sin igual al mundo visionario de Gaudí para los asistentes del festival. A través de exhibiciones interactivas y exposiciones atractivas, los visitantes obtendrán conocimientos únicos sobre el proceso creativo de Gaudí, presenciando la fusión perfecta de arte y tecnología. "Estamos emocionados de presentar las obras maestras de Gaudí en un escenario global", comenta Carlos Canals, el distinguido presidente de la Fundación. </w:t>
            </w:r>
          </w:p>
          <w:p>
            <w:pPr>
              <w:ind w:left="-284" w:right="-427"/>
              <w:jc w:val="both"/>
              <w:rPr>
                <w:rFonts/>
                <w:color w:val="262626" w:themeColor="text1" w:themeTint="D9"/>
              </w:rPr>
            </w:pPr>
            <w:r>
              <w:t>Entre los destacados proyectos de la Fundación se encuentra JoyBo, una innovadora iniciativa que rinde homenaje al genio arquitectónico de Gaudí a través de figuras de edición limitada meticulosamente elaboradas. Bajo la dirección creativa de Ivan Casabó, JoyBo captura la esencia estética de Gaudí, atrayendo elogios y demanda generalizados. Además, Gaudí World Foundation está lista para albergar el muy esperado Taller de Mosaico Gaudí en el festival, brindando a los participantes la oportunidad para adentrarse en las complejidades del arte del mosaico y su reinterpretación digital. </w:t>
            </w:r>
          </w:p>
          <w:p>
            <w:pPr>
              <w:ind w:left="-284" w:right="-427"/>
              <w:jc w:val="both"/>
              <w:rPr>
                <w:rFonts/>
                <w:color w:val="262626" w:themeColor="text1" w:themeTint="D9"/>
              </w:rPr>
            </w:pPr>
            <w:r>
              <w:t>Desde su incursión el año pasado, Depthowl ha supuesto un aliado clave para la Fundación, impulsando la trayectoria de crecimiento con su experiencia en incubación de proyectos y consultoría estratégica. Con un enfoque en derecho de familia, consultoría fiscal y desarrollo empresarial, Depthowl ha desempeñado un papel fundamental en el avance de la misión de la Fundación. El NFT Korea Festival sirve como una plataforma adecuada para celebrar esta fructífera asociación y exhibir los logros colectivos de ambas entidades. </w:t>
            </w:r>
          </w:p>
          <w:p>
            <w:pPr>
              <w:ind w:left="-284" w:right="-427"/>
              <w:jc w:val="both"/>
              <w:rPr>
                <w:rFonts/>
                <w:color w:val="262626" w:themeColor="text1" w:themeTint="D9"/>
              </w:rPr>
            </w:pPr>
            <w:r>
              <w:t>Para obtener las últimas actualizaciones sobre todas las iniciativas de la Gaudí World Foundation, contactar a través de las redes sociales o visitar su sitio web oficial.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 Pintor</w:t>
      </w:r>
    </w:p>
    <w:p w:rsidR="00C31F72" w:rsidRDefault="00C31F72" w:rsidP="00AB63FE">
      <w:pPr>
        <w:pStyle w:val="Sinespaciado"/>
        <w:spacing w:line="276" w:lineRule="auto"/>
        <w:ind w:left="-284"/>
        <w:rPr>
          <w:rFonts w:ascii="Arial" w:hAnsi="Arial" w:cs="Arial"/>
        </w:rPr>
      </w:pPr>
      <w:r>
        <w:rPr>
          <w:rFonts w:ascii="Arial" w:hAnsi="Arial" w:cs="Arial"/>
        </w:rPr>
        <w:t>Director de Marketing y Comunicación de Gaudí World Foundation</w:t>
      </w:r>
    </w:p>
    <w:p w:rsidR="00AB63FE" w:rsidRDefault="00C31F72" w:rsidP="00AB63FE">
      <w:pPr>
        <w:pStyle w:val="Sinespaciado"/>
        <w:spacing w:line="276" w:lineRule="auto"/>
        <w:ind w:left="-284"/>
        <w:rPr>
          <w:rFonts w:ascii="Arial" w:hAnsi="Arial" w:cs="Arial"/>
        </w:rPr>
      </w:pPr>
      <w:r>
        <w:rPr>
          <w:rFonts w:ascii="Arial" w:hAnsi="Arial" w:cs="Arial"/>
        </w:rPr>
        <w:t>+34640103894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https://www.notasdeprensa.es/el-legado-de-gaudi-brilla-en-el-nft-korea_1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Turismo Eventos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