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investigador de la US Manuel Romero recibe el XI Premio Javier Benjumea Puigcerver (12 de mayo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galardonado desarrolla un sistema de diagnóstico no invasivo de patologías hepáticas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investigador de la Universidad de Sevilla Manuel Romero ha recibido hoy el XI Premio a la Investigación Javier Benjumea Puigcerver por el extraordinario valor científico de su trabajo DEMILI: Detección de lesiones hepáticas de origen metabólico usando el análisis óptico de imágenes de resonancia, así como por su trayectoria investigadora de prestigio internacional.</w:t>
            </w:r>
          </w:p>
          <w:p>
            <w:pPr>
              <w:ind w:left="-284" w:right="-427"/>
              <w:jc w:val="both"/>
              <w:rPr>
                <w:rFonts/>
                <w:color w:val="262626" w:themeColor="text1" w:themeTint="D9"/>
              </w:rPr>
            </w:pPr>
            <w:r>
              <w:t>	El acto ha contado con la presencia de Felipe Benjumea Llorente, presidente de la Fundación Focus-Abengoa y de Abengoa; Antonio Ramírez Arellano, rector de la Universidad de Sevilla; Isabel Aguilera Navarro, presidenta del Consejo Social, y Anabel Morillo León, directora general de la Fundación.</w:t>
            </w:r>
          </w:p>
          <w:p>
            <w:pPr>
              <w:ind w:left="-284" w:right="-427"/>
              <w:jc w:val="both"/>
              <w:rPr>
                <w:rFonts/>
                <w:color w:val="262626" w:themeColor="text1" w:themeTint="D9"/>
              </w:rPr>
            </w:pPr>
            <w:r>
              <w:t>	El jurado ha destacado del catedrático de Medicina Manuel Romero “su aportación científica e investigadora en aspectos relacionados con el bienestar y salud de las personas a través de un sistema de diagnóstico no invasivo de patologías hepáticas, FibroRM, para determinar la distribución y la correcta clasificación de grado de fibrosis en pacientes con enfermedades hepáticas relacionadas con el hígado graso, y no procedentes de hábitos alcohólicos, sin la necesidad de realizar una biopsia”.</w:t>
            </w:r>
          </w:p>
          <w:p>
            <w:pPr>
              <w:ind w:left="-284" w:right="-427"/>
              <w:jc w:val="both"/>
              <w:rPr>
                <w:rFonts/>
                <w:color w:val="262626" w:themeColor="text1" w:themeTint="D9"/>
              </w:rPr>
            </w:pPr>
            <w:r>
              <w:t>	Asimismo ha reconocido el extraordinario valor científico del trabajo galardonado, definiéndolo como “un trabajo de alto interés social, que constituye un magnífico ejemplo de investigación traslacional en el ámbito de la salud”. También la fundamentación científica del método propuesto es excelente, teniendo un rango de aplicabilidad muy amplio y relevante para la sociedad y el desarrollo del sistema sanitario.</w:t>
            </w:r>
          </w:p>
          <w:p>
            <w:pPr>
              <w:ind w:left="-284" w:right="-427"/>
              <w:jc w:val="both"/>
              <w:rPr>
                <w:rFonts/>
                <w:color w:val="262626" w:themeColor="text1" w:themeTint="D9"/>
              </w:rPr>
            </w:pPr>
            <w:r>
              <w:t>	El profesor Romero es doctor en Medicina, catedrático de la Universidad de Sevilla, ejerce como profesional en el Hospital Virgen de Valme y cuenta con una notable actividad investigadora, 86 publicaciones en los últimos 6 años, así como una prestigiosa trayectoria nacional e internacional.</w:t>
            </w:r>
          </w:p>
          <w:p>
            <w:pPr>
              <w:ind w:left="-284" w:right="-427"/>
              <w:jc w:val="both"/>
              <w:rPr>
                <w:rFonts/>
                <w:color w:val="262626" w:themeColor="text1" w:themeTint="D9"/>
              </w:rPr>
            </w:pPr>
            <w:r>
              <w:t>	El rector de la Universidad de Sevilla, Antonio Ramírez de Arellano, ha felicitado en su discurso al catedrático galardonado por el premio recibido y por su amplio currículum investigador: “el profesor Romero, catedrático de Medicina, no es solo garantía de calidad investigadora, sino un excelente aval de implementación de este proyecto, de gran interés para el mundo de la salud. Su sistema de diagnóstico no invasivo de enfermedades hepáticas elimina riesgos en los pacientes, facilita el trabajo de los sanitarios y supone un importante ahorro de tiempo y dinero en el tratamiento de este tipo de dolencias”.</w:t>
            </w:r>
          </w:p>
          <w:p>
            <w:pPr>
              <w:ind w:left="-284" w:right="-427"/>
              <w:jc w:val="both"/>
              <w:rPr>
                <w:rFonts/>
                <w:color w:val="262626" w:themeColor="text1" w:themeTint="D9"/>
              </w:rPr>
            </w:pPr>
            <w:r>
              <w:t>	Además, Ramírez de Arellano recalcó el papel de la Universidad en la recuperación económica: “el papel de la Universidad, como generadora de conocimientos y motor de innovación, es clave en el nuevo modelo económico. El beneficio social y empresarial será aún mayor si las universidades conseguimos nuclear grandes polos de investigación especializada, en los que se agreguen empresas, instituciones y centros de innovación”.</w:t>
            </w:r>
          </w:p>
          <w:p>
            <w:pPr>
              <w:ind w:left="-284" w:right="-427"/>
              <w:jc w:val="both"/>
              <w:rPr>
                <w:rFonts/>
                <w:color w:val="262626" w:themeColor="text1" w:themeTint="D9"/>
              </w:rPr>
            </w:pPr>
            <w:r>
              <w:t>	Por último, el rector también destacó el papel de Abengoa, “ejemplar compañero de viaje en el ámbito de la I+D+i. Esta corporación contempla la colaboración con la Universidad como algo más que una labor de mecenazgo o de responsabilidad social. La concibe como una apuesta estratégica para generar crecimiento y desarrollo, como una inversión que se refleja a medio y largo plazo de forma rentable”.</w:t>
            </w:r>
          </w:p>
          <w:p>
            <w:pPr>
              <w:ind w:left="-284" w:right="-427"/>
              <w:jc w:val="both"/>
              <w:rPr>
                <w:rFonts/>
                <w:color w:val="262626" w:themeColor="text1" w:themeTint="D9"/>
              </w:rPr>
            </w:pPr>
            <w:r>
              <w:t>	Este galardón -en el que participan el Consejo Social de la US, la Fundación Focus-Abengoa y la Universidad de Sevilla-, y que está dotado con 18.000 euros, diploma acreditativo y la publicación del trabajo, pretende reconocer la labor realizada por los miembros investigadores de la comunidad universitaria (doctores, licenciados o diplomados) que participan en proyectos de investigación que puedan satisfacer las necesidades de las empresas y entidades en cuanto a la investigación y al desarrollo.</w:t>
            </w:r>
          </w:p>
          <w:p>
            <w:pPr>
              <w:ind w:left="-284" w:right="-427"/>
              <w:jc w:val="both"/>
              <w:rPr>
                <w:rFonts/>
                <w:color w:val="262626" w:themeColor="text1" w:themeTint="D9"/>
              </w:rPr>
            </w:pPr>
            <w:r>
              <w:t>	El jurado ha estado integrado por la presidenta del Consejo Social Isabel Aguilera Navarro; el vicerrector de Investigación Manuel García León; la decana de la Facultad de Química, Pilar Malet; José Domínguez Abascal, como representante de la Fundación Focus-Abengoa; Miguel García Guerrero, galardonado con el Premio Benjumea en su séptima edición, y actuando como secretario Jesús Jiménez, secretario del Consejo Social.</w:t>
            </w:r>
          </w:p>
          <w:p>
            <w:pPr>
              <w:ind w:left="-284" w:right="-427"/>
              <w:jc w:val="both"/>
              <w:rPr>
                <w:rFonts/>
                <w:color w:val="262626" w:themeColor="text1" w:themeTint="D9"/>
              </w:rPr>
            </w:pPr>
            <w:r>
              <w:t>	La Fundación Focus- Abengoa y el Consejo Social de la Universidad de Sevilla decidieron promover en 2003 el establecimiento de un Premio de Investigación “Javier Benjumea Puigcerver” para perpetuar la memoria de tan insigne personalidad de la sociedad sevillana que recibió el Doctor Honoris Causa por la Universidad de Sevilla.</w:t>
            </w:r>
          </w:p>
          <w:p>
            <w:pPr>
              <w:ind w:left="-284" w:right="-427"/>
              <w:jc w:val="both"/>
              <w:rPr>
                <w:rFonts/>
                <w:color w:val="262626" w:themeColor="text1" w:themeTint="D9"/>
              </w:rPr>
            </w:pPr>
            <w:r>
              <w:t>	Consejo Social</w:t>
            </w:r>
          </w:p>
          <w:p>
            <w:pPr>
              <w:ind w:left="-284" w:right="-427"/>
              <w:jc w:val="both"/>
              <w:rPr>
                <w:rFonts/>
                <w:color w:val="262626" w:themeColor="text1" w:themeTint="D9"/>
              </w:rPr>
            </w:pPr>
            <w:r>
              <w:t>	El Consejo Social es el órgano de participación de la Sociedad en la Universidad teniendo entre sus funciones promover la adecuación de la oferta de enseñanzas y actividades de la sociedad andaluza. Tres bloques configuran las funciones del Consejo Social según su normativa reguladora: económico-financiero, en el que se encuadran facultades de aprobación y liquidación de los presupuestos universitarios, tasas y precios públicos, etc-; académico, que abarca entre otras aprobación de nuevas titulaciones y normas de permanencia de alumnos; y relaciones con la sociedad, con funciones de promoción de convenios y del mecenazgo y de la colaboración de la sociedad en la financiación de la Universidad.</w:t>
            </w:r>
          </w:p>
          <w:p>
            <w:pPr>
              <w:ind w:left="-284" w:right="-427"/>
              <w:jc w:val="both"/>
              <w:rPr>
                <w:rFonts/>
                <w:color w:val="262626" w:themeColor="text1" w:themeTint="D9"/>
              </w:rPr>
            </w:pPr>
            <w:r>
              <w:t>	Fundación Focus-Abengoa</w:t>
            </w:r>
          </w:p>
          <w:p>
            <w:pPr>
              <w:ind w:left="-284" w:right="-427"/>
              <w:jc w:val="both"/>
              <w:rPr>
                <w:rFonts/>
                <w:color w:val="262626" w:themeColor="text1" w:themeTint="D9"/>
              </w:rPr>
            </w:pPr>
            <w:r>
              <w:t>	La Fundación Focus-Abengoa nace en el año 1982 como resultado de la labor cultural iniciada en el año 1972 por Abengoa con la edición de las obras Temas Sevillanos e Iconografía de Sevilla. En esa misma época se fue creando un fondo de documentos, libros y grabados sobre el Reino de Sevilla o de autores sevillanos. Esta labor cultural inicial hizo ver a los dirigentes de Abengoa la importancia de mostrarse más allá de sus esenciales funciones tecnológicas con una actividad que redundase en beneficio de la sociedad, de donde nació la Fundación Fondo de Cultura de Sevilla. Desde el año 2007, con motivo de la adquisición del lienzo Santa Rufina de Velázquez por Focus-Abengoa, el Hospital de los Venerables -monumento del siglo XVII- y sede de la Fundación en Sevilla, alberga el Centro de Investigación Diego Velázquez, punto de referencia para el estudio y difusión del Barroco y la etapa sevillana del pintor universal. La atención a este momento crucial del Siglo de Oro se completa con el legado del profesor Alfonso E. Pérez Sánchez, que la Fundación recibió en 2011. Constituido por su biblioteca, fototeca, archivo y colección de obras de arte, su catalogación está permitiendo crear una Biblioteca especializada en el arte y la cultura del Barroco. http://focus.abengoa.es/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Departamento de comunicación de Abengoa</w:t>
            </w:r>
          </w:p>
          <w:p>
            <w:pPr>
              <w:ind w:left="-284" w:right="-427"/>
              <w:jc w:val="both"/>
              <w:rPr>
                <w:rFonts/>
                <w:color w:val="262626" w:themeColor="text1" w:themeTint="D9"/>
              </w:rPr>
            </w:pPr>
            <w:r>
              <w:t>	Patricia Malo de Molina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@focus_abengoa</w:t>
            </w:r>
          </w:p>
          <w:p>
            <w:pPr>
              <w:ind w:left="-284" w:right="-427"/>
              <w:jc w:val="both"/>
              <w:rPr>
                <w:rFonts/>
                <w:color w:val="262626" w:themeColor="text1" w:themeTint="D9"/>
              </w:rPr>
            </w:pPr>
            <w:r>
              <w:t>	Abengoa</w:t>
            </w:r>
          </w:p>
          <w:p>
            <w:pPr>
              <w:ind w:left="-284" w:right="-427"/>
              <w:jc w:val="both"/>
              <w:rPr>
                <w:rFonts/>
                <w:color w:val="262626" w:themeColor="text1" w:themeTint="D9"/>
              </w:rPr>
            </w:pPr>
            <w:r>
              <w:t>	Y en nuestro blog: http://blog.abengoa.es/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https://www.notasdeprensa.es/el-investigador-de-la-us-manuel-romero-recibe_1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