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de la Economía Digital de ESIC organiza el Investor Meeting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de la Economía Digital de ESIC pone en marcha la 1ª convocatoria de esta iniciativa para poner en contacto a alumnos y antiguos alumnos emprendedores con la posible financiación necesaria para lanzar su proyecto digital, abre el plazo hasta el 12 de mayo.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las iniciativas de ICEMD Emprendedores, ICEMD Investor Meeting es la apuesta del Instituto para facilitar el acceso a financiación a alumnos y antiguos alumnos con un proyecto digital. Los alumnos y antiguos alumnos ICEMD (con o sin otros socios externos) tendrán la oportunidad de presentar sus proyectos de empresa a un Comité de Emprendimiento del Instituto, quien hará una selección de las mejores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proyectos seleccionados tendrán un informe de acciones de mejora y la ocasión de recibir mentoring de parte del Comité para configurar su presentación al fondo inversor. Los seleccionados también podrán acceder a las Consultas Digitales ICEMD siempre que lo consideren necesario (de pago). Una vez configurada la presentación final los alumnos expondrán sus proyectos a los fondos de inversión, bien en un Pitch Day o en una reunión one-to-one con los business angels.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ICEMD comunicará cada año la convocatoria a su alumnado para que todos tengan la posibilidad de presentar su idea a través de esta plataforma. En el caso de los alumnos Master en Digital Business, podrán presentar el proyecto transversal desarrollado durante el Máster.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https://www.notasdeprensa.es/el-instituto-de-la-economia-digital-de-esic_1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