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27/08/2014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Honda CR-V sigue cosechando éxitos a nivel mundial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gran popularidad de la que goza el Honda CR-V a nivel global se ha visto subrayada por los datos de mercado que indican que ha sido el SUV más vendido del mundo durante el primer trimestre de 2014.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cifras, que acaba de hacer públicas la consultora de mercado global automovilístico Focus2Move, muestran que las ventas mundiales del CR-V durante los tres primeros meses del año alcanzaron las 165.017 unidades, frente a las 161.837 del mismo periodo de 2013.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 lista de los 50 modelos más vendidos del mundo, el Honda CR-V se sitúa en la novena posición según los datos del trimestre, por encima de competidores como el Toyota RAV4, el Volkswagen Tiguan y el Nissan Qashqai.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 análisis más detallado indica que el CR-V podría cosechar el mismo éxito durante el segundo trimestre de 2014, ya que se mantiene como el SUV más popular del mercado también en el mes de mayo y consigue la octava posición de los modelos más vendidos durante dicho mes, con 63.241 unidades, e incluso superando las ventas del coche pequeño más vendido del mundo, el Ford Fiesta. Las ventas mundiales del CR-V al cierre de mayo alcanzaron la cifra de 286.685 unidades.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Europa, las cifras del Honda CR-V son también muy positivas gracias a la introducción a finales de 2013 del motor diesel 1.6 i-DTEC para satisfacer la demanda de motores más pequeños y eficientes y para ajustarse a la tendencia de mercado hacia los SUV de tracción delantera. Durante el primer trimestre del año, el CR-V también ha sido el SUV más vendido de la región europea y de enero a junio Honda ha comercializado en Europa 34.000 unidades del Honda CR-V.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España, las 2.465 unidades vendidas durante el primer semestre de 2014 convierten al CR-V en el SUV de mayor crecimiento del mercado respecto al mismo periodo del año anterior.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Fabricado en Europa, en la planta Honda of the UK Manufacturing en Swindon, Reino Unido, el CR-V 1.6 i-DTEC ofrece rendimiento (300Nm de par y 120CV), bajo consumo de combustible (4,5l/100km) y emisiones de CO2 de sólo 119g/km.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combinación de un motor ligero y el sistema de tracción delantera hacen que el CR-V 1.6 i-DTEC pese 116 kgs menos que el modelo con motor 2.2, lo que le proporciona estabilidad, a la vez que una conducción ágil. El atractivo diseño del Honda CR-V no compromete el espacio y la practicidad del interior del automóvil, que ofrece 1.648 litros de capacidad del maletero.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Honda Motors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https://www.notasdeprensa.es/el-honda-cr-v-sigue-cosechando-exitos-a-nivel_1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