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16/09/2024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Grupo LUNDI MATIN dinamiza su oferta ecommerce y afirma su liderazgo con la adquisición de Front-Commerce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Grupo LUNDI MATIN, actor principal en el ámbito de la omnicanalidad y de las soluciones de gestión para empresas (ERP, CRM, TPV, Ecommerce, Marketplace, IA), ha dado un paso adelante al completar su oferta de comercio electrónico con la adquisición de Front-Commerce, especialista en soluciones frontend innovadoras, con arquitecturas headless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operación marca una etapa decisiva en la estrategia de crecimiento del Grupo, reforzando su posicionamiento en el mercado del ecommerce y de los marketplaces.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Front-Commerce se distingue por su experiencia en el desarrollo de soluciones frontend optimizadas, ofreciendo una experiencia de usuario de nueva generación gracias a una arquitectura adaptada a backends headless. También ofrece posibilidades de UX ilimitadas, permitiendo personalizaciones avanzadas que cumplen con los estándares móviles actuales.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adquisición permite a los consumidores disfrutar de una experiencia de compra en línea aún más personalizada e intuitiva. Para los vendedores, ofrece una reducción significativa del time-to-market y una gestión optimizada del Total Cost of Ownership (TCO), reforzando así su competitividad en el mercado. Para los desarrolladores, abre las puertas a una stack tecnológica moderna y flexible, basada en una arquitectura API abierta que favorece una mayor productividad e innovaciones continuas.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adquisición permite al Grupo LUNDI MATIN ofrecer a sus clientes soluciones de venta en línea aún más eficientes y adaptadas a las expectativas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Front- CommerceCon sede en Toulouse, Front-Commerce es un líder europeo reconocido por sus soluciones frontend ultrarrápidas y su enfoque headless, permitiendo a las empresas ofrecer experiencias de usuario excepcionales y reactivas. Comprometida con la integración de tecnologías de vanguardia y una arquitectura API abierta, Front-Commerce apoya el crecimiento de sus clientes en el mercado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 Grupo LUNDI MATINFundado en 2007 en Montpellier, el Grupo LUNDI MATIN es un actor principal en el desarrollo de softwares de gestión en línea y aplicaciones móviles. Desde el comercio hasta los servicios, pasando por la restauración y el comercio en línea, LUNDI MATIN ofrece a cada empresa la posibilidad de equiparse con herramientas de gestión informática eficientes y adaptadas a su actividad.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sus soluciones, el Grupo LUNDI MATIN tiene como objetivo ofrecer la mejor oferta omnicanal del mercado: ERP, CRM, Software TPV Retail, suite de software HORECA, plataforma de creación de sitios ecommerce y marketplaces.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LUNDI MATIN, que opera en Francia, España y Reino Unido, cuenta con más de 200 colaboradores y más de 5000 empresas clientes, entre las que se encuentran Galerías Lafayette, Privalia (Veepee), Chronodrive, Legrand, Total, Orano, OVH, Aeropuerto de París, ArcelorMittal, Atalian, entre otros.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Lundi Matin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Lundi Matin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912 694 403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https://www.notasdeprensa.es/el-grupo-lundi-matin-dinamiza-su-oferta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Programación Cataluña E-Commerce Software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