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20/11/2024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Grupo FCC y tres de sus áreas de negocio sellan su compromiso con la Carta de la Diversidad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acto ha sido presidido por Teresa Viejo, presidenta de la Fundación Diversidad, y por Esther Alcocer Koplowitz, presidenta del Grupo FCC. Además, han participado los responsables y equipos de Diversidad e Igualdad de las distintas áreas de negocio, así como sus máximos directivos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Grupo FCC renueva y actualiza una vez más su compromiso con la Diversidad e Igualdad. Las empresas cabeceras de las distintas áreas de negocio -Fomento de Construcciones y Contratas; FCC Medio Ambiente; FCC Construcción; y Aqualia- han renovado la Carta de Diversidad, comprometiéndose a sensibilizar y divulgar los principios de la Carta de Diversidad entre todas las personas que conforman sus plantillas.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evento ha sido presidido por Teresa Viejo, presidenta de la Fundación Diversidad, y por Esther Alcocer Koplowitz, presidenta del Grupo FCC. Además, han participado los responsables y equipos de Diversidad e Igualdad de las distintas áreas de negocio, así como sus máximos directivos.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el desarrollo del acto, la presidenta del Grupo FCC ha destacado el compromiso con la diversidad del Grupo y de las empresas que lo representa "Nuestro compromiso con la diversidad, la igualdad, la inclusión laboral y la promoción de una cultura real de respeto, tolerancia y equidad va mucho más allá de las disposiciones legales, y se manifiesta con toda la fuerza a través del Chárter de la Diversidad que promovemos, y los Distintivos de Igualdad con los que han sido reconocidas nuestras empresas, como el otorgado al proyecto  and #39;you diversity and #39;, premiado como la mejor práctica en transformación cultural, diversidad e inclusión".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firma de la Carta de la Diversidad, que agrupa a empresas e instituciones en un esfuerzo conjunto para fomentar la igualdad de oportunidades y el respeto a la diversidad, tiene como objetivo promover políticas que aseguren la integración del personal evitando cualquier tipo de discriminación directa o indirecta.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compromiso es parte de una iniciativa impulsada por la Comisión Europea a través de la Plataforma Europea de Cartas de la Diversidad, que busca unificar esfuerzos a nivel continental para garantizar un entorno laboral más inclusivo y equitativo.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Teresa Viejo, presidenta de la Fundación Diversidad, ha expresado: "La firma de la Carta de la Diversidad por estas cuatro empresas del Grupo FCC refuerza la importancia de integrar políticas de diversidad e inclusión como motor de innovación y desarrollo. Esta iniciativa contribuye a mejorar la calidad de vida de sus equipos y la sociedad en su conjunto".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empresas firmantes se comprometen a integrar los 10 principios de la Carta en su gestión diaria, promoviendo un entorno de trabajo inclusivo, respetuoso con las diferencias y que permita el equilibrio entre la vida personal y laboral de su plantilla. Con ello, FCC sigue avanzando en la implementación de buenas prácticas que refuerzan su competitividad y compromiso social.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Fundación DiversidadFundación para la Diversidad promueve el mayor movimiento de empresas y organizaciones a favor de la gestión de la diversidad e inclusión de las personas independientemente del género, sexo, edad, cultura, origen, nacionalidad, discapacidad, religión, orientación sexual o cualquier otra condición individual o social. Con más de 1.600 empresas firmantes de la Carta de la Diversidad, una iniciativa pionera en Europa. Siendo la diversidad e inclusión un imperativo ético y legal, realizamos actividades de concienciación y divulgación dirigidas al equipo directivo y las plantillas. Fundación Diversidad tiene la convicción de que la diversidad además genera innovación, sostenibilidad y beneficios empresariales a largo plazo. Los socios de Fundación Diversidad son: Admiral Seguros, Alcon, Allianz, AXA, BASF, BBi Communication, BBVA, BD, Bunzl, CaixaBank, Cepsa, Clarios, Diageo, Humana and Mente Comunicación, Iberdrola, JTI, LATAM Airlines, Leroy Merlin, Lilly, MASORANGE, Nationale-Nederlanden, Provital Group, Real Madrid Club de Fútbol, Richemont, Sacyr, Towa Pharmaceuticals, UCI y Vivofácil.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información: https://fundaciondiversidad.com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FCC comprometida con la diversidad  En el Grupo FCC son iguales y a la vez diversos, valoramos el talento sin importar la orientación e identidad sexual, la expresión de género o las características sexuales. La atención de la diversidad y la igualdad es para todas las empresas del Grupo FCC un imperativo empresarial, ético y social recogido en su Código Ético y de Conducta del Grupo.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Todas las personas trabajadoras, con independencia de su puesto de trabajo y responsabilidades, tienen el derecho a no ser discriminadas por ninguna razón, incluidas las anteriores, así como la obligación de favorecer un entorno de trabajo seguro, diverso e inclusivo.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compromiso con la igualdad y la diversidad, FCC cuenta con la plataforma  and #39;you_diversity and #39;, en la que se favorece y promueve la cultura empresarial en materia de Igualdad, Diversidad e Inclusión a través de contenidos y acciones formativas sólidas y de gran alcance.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FCC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FCC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91 359 54 00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https://www.notasdeprensa.es/el-grupo-fcc-y-tres-de-sus-areas-de-negocio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Madrid Solidaridad y cooperación Recursos humanos Sostenibilidad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