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Educativo European Open lanza la revista Educa XXI y el Foro European Open Global Innovation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Educativo European Open en su estrategia de crecimiento empresarial lanza la revista Educa XXI, una publicación mensual de ámbito internacional que analizará la actualidad, los retos y los desafíos del sector académico, así como las oportunidades actuales de crecimiento profesional y formativo en los principales sectores económicos. El Grupo inaugurará el próximo 12 de junio en el Meeting Place de Madrid el European Open Global, evento que reunirá a líderes educativos, innovadores y directivos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Educativo European Open ha presentado recientemente el primer número de su revista Educa XXI, publicación que nace con el objetivo de convertirse en un referente en el sector educativo y directivo en español. Estructurada en diversas secciones  tales como: Opinión, Reportajes, Entrevistas y noticias del sector, la revista contará mensualmente con diferentes personalidades del sector formativo, investigador y empresarial de  ámbito internacional que participarán de manera activa para dar foco sobre aquellos asuntos de interés general e innovador del sector de la formación directiva y profesional. Con dos modalidades de versión en formato físico y digital, la revista con difusión en toda Iberoamérica  también pondrá a disposición de la red alumni de la Escuela de Negocios European Open Business School la posibilidad de publicación de contenido de alto valor académico. </w:t>
            </w:r>
          </w:p>
          <w:p>
            <w:pPr>
              <w:ind w:left="-284" w:right="-427"/>
              <w:jc w:val="both"/>
              <w:rPr>
                <w:rFonts/>
                <w:color w:val="262626" w:themeColor="text1" w:themeTint="D9"/>
              </w:rPr>
            </w:pPr>
            <w:r>
              <w:t>Con una tirada superior a los 25.000 ejemplares y con una audiencia presente en más de 30 países, Educa XXI desarrollará en su cabecera una acción de investigación educativa y análisis del mercado profesional y de demanda empresarial en relación a las nuevas competencias que hoy el tejido empresarial demanda.</w:t>
            </w:r>
          </w:p>
          <w:p>
            <w:pPr>
              <w:ind w:left="-284" w:right="-427"/>
              <w:jc w:val="both"/>
              <w:rPr>
                <w:rFonts/>
                <w:color w:val="262626" w:themeColor="text1" w:themeTint="D9"/>
              </w:rPr>
            </w:pPr>
            <w:r>
              <w:t>El Grupo Educativo European Open apuesta por la formación innovadora y de calidad a través de la creación del European Open Global Innovation: Foro Internacional de Innovación, Competencias y Desarrollo Empresarial Junto con el lanzamiento de la revista Educa XXI el grupo European Open ha realizado una apuesta decidida por el desarrollo de un programa de actividades de análisis, estudio e investigación sobre las tendencias del mercado y el tejido económico en materia de innovación, competencias y desarrollo empresarial. De esta forma, el próximo 12 de Junio Madrid acogerá el lanzamiento de esta iniciativa que bajo el título European Open Global Innovation reunirá en el espacio Meeting Place de Madrid situado en la calle Orense 34 a destacadas personalidades del ámbito ejecutivo y docente como la Directora de Conecta Iberoamérica Yohania de Armas, El Director de Innovación de FIDESOL Centro de Investigación Tecnológica. Doctor en Blockchain y experto en innovación Francisco Luis Benítez, la Vicepresidenta de la Asociación Española de Mentoring Marta Emerson con intervención online, el Presidente de la Asociación Internacional de Startups Josu Gómez, la CEO de Talent Hub Plataforma de Reclutamiento de Talento Digital Laura Suárez o el Presidente de la Red Alastria Miguel Ángel Domínguez entre otros ponentes.  Al efecto, el evento permitirá el desarrollo de diferentes espacios de networking y tertulia entre los asistentes.  La inscripción gratuita hasta completar aforo se puede articular a través de la web oficial del Foro www.foroglobalinnovation.com. </w:t>
            </w:r>
          </w:p>
          <w:p>
            <w:pPr>
              <w:ind w:left="-284" w:right="-427"/>
              <w:jc w:val="both"/>
              <w:rPr>
                <w:rFonts/>
                <w:color w:val="262626" w:themeColor="text1" w:themeTint="D9"/>
              </w:rPr>
            </w:pPr>
            <w:r>
              <w:t>European Open Business School, una Escuela de Negocios en la vanguardia de la educación online La escuela de negocios European Open Business School es una escuela de negocios de referencia en el sector de la educación y formación ejecutiva online que conformada en el seno del grupo educativo European Open, se posiciona hoy entre las principales escuelas de negocios internacionales en formación online, situándose en el Ranking Educativo Innovatec en el Top 5 mundial y el segundo lugar en el Ranking del Financial Magazine como la escuela de negocios de referencia innovadora y de calidad educativa.  Con sede en España y filiales en varios países del mundo. Con más de diez años de experiencia y centro colaborador de diversas universidades, es la única escuela de negocios totalmente especializada en programas de alta dirección empresarial y en la organización de cursos especializados de formación para directivos y emprendedores, adaptados a las necesidades específicas de las distintas empresas, algo que le ha valido su posicionamiento reputacional y de referencia.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w:t>
      </w:r>
    </w:p>
    <w:p w:rsidR="00C31F72" w:rsidRDefault="00C31F72" w:rsidP="00AB63FE">
      <w:pPr>
        <w:pStyle w:val="Sinespaciado"/>
        <w:spacing w:line="276" w:lineRule="auto"/>
        <w:ind w:left="-284"/>
        <w:rPr>
          <w:rFonts w:ascii="Arial" w:hAnsi="Arial" w:cs="Arial"/>
        </w:rPr>
      </w:pPr>
      <w:r>
        <w:rPr>
          <w:rFonts w:ascii="Arial" w:hAnsi="Arial" w:cs="Arial"/>
        </w:rPr>
        <w:t>Relaciones Institucionales</w:t>
      </w:r>
    </w:p>
    <w:p w:rsidR="00AB63FE" w:rsidRDefault="00C31F72" w:rsidP="00AB63FE">
      <w:pPr>
        <w:pStyle w:val="Sinespaciado"/>
        <w:spacing w:line="276" w:lineRule="auto"/>
        <w:ind w:left="-284"/>
        <w:rPr>
          <w:rFonts w:ascii="Arial" w:hAnsi="Arial" w:cs="Arial"/>
        </w:rPr>
      </w:pPr>
      <w:r>
        <w:rPr>
          <w:rFonts w:ascii="Arial" w:hAnsi="Arial" w:cs="Arial"/>
        </w:rPr>
        <w:t>674853553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https://www.notasdeprensa.es/el-grupo-educativo-european-open-lanza-la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Madrid Emprendedores Recursos humanos Cursos Universidades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