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Grupo Educativo European Open impulsa su expansión en Colombia con la alianza con la firma Talent Hub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CEO del Grupo European Open Jaime Medel y la CEO de la firma colombiana Talent Hub Laura Suarez suscriben un acuerdo de alianza para el impulso de la expansión de la firma educativa española en el ecosistema universitario, innovador y formativo de Colombia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Educativo European Open considerado como una de las instituciones académicas y de formación directiva más prestigiosas de la región iberoaméricana (Ranking Educativo Innovatec, Ranking Financial Maganize y Ranking Higher Education) por su impulso al desarrollo de programas de formación, especialización y postgrados de ámbito universitario sigue impulsando su estrategia de expansión internacional y su penetración en Colombia a través de la alianza estratégica con la fundadora del colectivo Jaguars Startups - conformado por más de 2500 miembros en la región latinoamericana- y CEO de la firma Talent Hub, empresa de referencia en la identificación, capacitación y reclutamiento de perfiles profesionales y directivos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Laura Suarez, considerada una de las top10 líderes de Latinoamérica en el Ranking Top Líderes innovadoras, Suarez es fundadora de Talent Hub y de Jaguars, es una destacada empresaria y emprendedora líder del ecosistema startup de la región, embajadora en Colombia de la Asociación Internacional de Startups y fundadora de la iniciativa  Fempower que reune a más de 100 mujeres líderes directivas de referencia en la región.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acuerdo suscrito la pasada semana en el marco del desarrollo del Congreso Internacional de Startups Euroafricano en el que ambas firmas participaron, European Open y Talent Hub se comprometen al desarrollo de actuaciones específicas de conexión con el ecosistema universitario, innovador y directivo de Colombia, siendo de manera específica Medellín y la gobernación de Antioquía donde se iniciaran las actuaciones del grupo European Open.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entre las primeras actuaciones destaca el desarrollo de una invitación específica a instituciones públicas y universitarias colombianas para conocer en España las instalaciones del Grupo Educativo European Open y los diferentes programas específicos de formación del mismo. Junto con ello, está previsto el desarrollo y la participación de la firma española en el próximo Congreso Internacional de Startups Iberoamericano que se desarrollará en la ciudad de Medellín durante el mes de octubre o la participación de las instituciones académicas colombianas en el Congreso Internacional de Universidades y Escuelas de Negocios por la Innovación y el Emprendimiento que impulsado por el grupo European Open en colaboración con la Red Business Market y la Asociación Internacional de Startups tendrá lugar en Madrid durante los días 17 y 18 de septiembre.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European Open sigue desplegando su plan estratégico de expansión y posicionamiento académico en un país, Colombia, en el que ya venía desarrollando diferentes programas de capacitación y formación para directivos/as, universidades y otras instituciones académicas. Actuaciones que ahora se verán reforzadas con el desarrollo específico de acuerdos y convenios con el ecosistema emprendedor, educativo, universitario e institucional de la región.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Liliana Minaya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Relaciones Institucionales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674853553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https://www.notasdeprensa.es/el-grupo-educativo-european-open-impulsa-su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Educación Recursos humanos Formación profesional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