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Grupo Educativo European Open impulsa su expansión en Colombia con la alianza con la firma Talent Hub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CEO del Grupo European Open Jaime Medel y la CEO de la firma colombiana Talent Hub Laura Suarez suscriben un acuerdo de alianza para el impulso de la expansión de la firma educativa española en el ecosistema universitario, innovador y formativo de Colombia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Educativo European Open considerado como una de las instituciones académicas y de formación directiva más prestigiosas de la región iberoaméricana (Ranking Educativo Innovatec, Ranking Financial Maganize y Ranking Higher Education) por su impulso al desarrollo de programas de formación, especialización y postgrados de ámbito universitario sigue impulsando su estrategia de expansión internacional y su penetración en Colombia a través de la alianza estratégica con la fundadora del colectivo Jaguars Startups - conformado por más de 2500 miembros en la región latinoamericana- y CEO de la firma Talent Hub, empresa de referencia en la identificación, capacitación y reclutamiento de perfiles profesionales y directivos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Laura Suarez, considerada una de las top10 líderes de Latinoamérica en el Ranking Top Líderes innovadoras, Suarez es fundadora de Talent Hub y de Jaguars, es una destacada empresaria y emprendedora líder del ecosistema startup de la región, embajadora en Colombia de la Asociación Internacional de Startups y fundadora de la iniciativa  Fempower que reune a más de 100 mujeres líderes directivas de referencia en la región.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acuerdo suscrito la pasada semana en el marco del desarrollo del Congreso Internacional de Startups Euroafricano en el que ambas firmas participaron, European Open y Talent Hub se comprometen al desarrollo de actuaciones específicas de conexión con el ecosistema universitario, innovador y directivo de Colombia, siendo de manera específica Medellín y la gobernación de Antioquía donde se iniciaran las actuaciones del grupo European Open.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entre las primeras actuaciones destaca el desarrollo de una invitación específica a instituciones públicas y universitarias colombianas para conocer en España las instalaciones del Grupo Educativo European Open y los diferentes programas específicos de formación del mismo. Junto con ello, está previsto el desarrollo y la participación de la firma española en el próximo Congreso Internacional de Startups Iberoamericano que se desarrollará en la ciudad de Medellín durante el mes de octubre o la participación de las instituciones académicas colombianas en el Congreso Internacional de Universidades y Escuelas de Negocios por la Innovación y el Emprendimiento que impulsado por el grupo European Open en colaboración con la Red Business Market y la Asociación Internacional de Startups tendrá lugar en Madrid durante los días 17 y 18 de septiembre.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European Open sigue desplegando su plan estratégico de expansión y posicionamiento académico en un país, Colombia, en el que ya venía desarrollando diferentes programas de capacitación y formación para directivos/as, universidades y otras instituciones académicas. Actuaciones que ahora se verán reforzadas con el desarrollo específico de acuerdos y convenios con el ecosistema emprendedor, educativo, universitario e institucional de la región.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Liliana Minaya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Institucionales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674853553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https://www.notasdeprensa.es/el-grupo-educativo-european-open-impulsa-su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Finanzas Educación Recursos humanos Formación profesional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