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10/09/2013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Govern aprova la memòria preliminar per tramitar la llei de creació de tres nous impostos mediambientals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Govern ha acordat avui aprovar la Memòria preliminar a l’inici de la tramitació de l’avantprojecte de llei de creació de determinats impostos mediambientals, que incorpora tres nous tributs: l’impost sobre les emissions contaminants que produeix l’aviació comercial, l’impost sobre la producció termonuclear d’energia elèctrica i l’impost sobre l’emissió de gasos i partícules a l’atmosfera.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Es tracta de tributs que ja funcionen en altres comunitats autònomes de l and #39;Estat o en països europeus amb més tradició en fiscalitat verda.   Els ingressos addicionals que generin aquests nous impostos permetran finançar, en part, inversions públiques orientades a la millora de l and #39;entorn. Així també es pretenen incentivar conductes més respectuoses amb el medi ambient, en línia amb les recomanacions de la Unió Europea.  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Recaptació estimada de 50 milions d’euros   La memòria preliminar aprovada avui, requisit obligatori per a la tramitació de qualsevol iniciativa legislativa que proposin els departaments, descriu els trets bàsics de les figures fiscals proposades.   En el cas de l and #39;impost sobre les emissions de l and #39;aviació comercial, es tracta d and #39;un tribut que hauran de satisfer les companyies aèries (o els titulars de les aeronaus) i que ja s and #39;aplica a països europeus com ara França, Alemanya i el Regne Unit. La seva recaptació anual aproximada a Catalunya seria de 3,6 milions d’euros.  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Pel que fa a l and #39;impost sobre la producció termonuclear d’energia elèctrica, gravarà l and #39;impacte i eventual dany (incidència, alteració o risc de degeneració) en el medi ambient derivats de l and #39;activitat de producció termonuclear d and #39;energia elèctrica. L and #39;hauran de satisfer les persones que realitzin aquesta activitat, i la base imposable serà la quantitat bruta d and #39;electricitat produïda. La Comunitat Valenciana acaba d and #39;implantar aquesta figura impositiva, que a Catalunya generaria uns ingressos anuals estimats de 43 milions d’euros. Finalment, l and #39;impost sobre l and #39;emissió de gasos i partícules a l’atmosfera grava les emissions de certes substàncies generades per determinades instal·lacions industrials i de combustió, i l and #39;hauran de pagar els subjectes que realitzen l and #39;activitat que genera les substàncies contaminants. Castella la Manxa, Aragó, Galícia, Andalusia, Múrcia i la Comunitat Valenciana ja apliquen impostos similars, i s and #39;estima que a Catalunya generarà una recaptació anual de 2,76 milions d’euros.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Generalitat de Catalunya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https://www.notasdeprensa.es/el-govern-aprova-la-memoria-preliminar-per_1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