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06/06/2014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Gobierno regional transfiere a Logroño 2,6 millones de euros en concepto de capitalidad para 2014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Presidente del Gobierno de La Rioja, Pedro Sanz, y la alcaldesa de Logroño, Cuca Gamarra, han firmado el convenio por el que el ejecutivo regional transfiere 2.620.000 euros al ayuntamiento de Logroño en compensación por las cargas que supone a la administración municipal su condición de capital de La Rioja.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esta firma, celebrada en el Palacio de Gobierno, y conocida como convenio de capitalidad, se completa la cumplimentación de las transferencias anuales del Gobierno de La Rioja a los municipios riojanos y que se sustancian en los convenios con las cabeceras de comarca y con los municipios mayores de 2000 habitantes, totalizando un volumen de transferencias que supera los 6,7 millones de euros.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https://www.notasdeprensa.es/el-gobierno-regional-transfiere-a-logrono-26_1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La Rioja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