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31/03/2015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Gobierno destina 330 millones de euros a la modernización tecnológica de los centros docentes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Se beneficiarán más de 6,5 millones de alumnos y a más de 16.500 centros docentes. 		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 inversión, cofinanciada por el Fondo Europeo de Desarrollo Regional, enlazará escuelas e institutos con redes ultrarrápidas, los dotará de infraestructuras TIC y desplegará redes internas.		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El proyecto presta especial atención a los centros que, por su ubicación, tienen más dificultades para acceder a nuevos servicios de conectividad.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presidente del Gobierno, Mariano Rajoy, ha presentado hoy el proyecto de extensión del acceso a la banda ancha ultrarrápida de los centros docentes españoles, que está dotado de un presupuesto de 330 millones de euros y que se articulará mediante un convenio marco entre los Ministerios de Educación, Cultura y Deporte; de Industria, Energía y Turismo y de Economía y Competitividad.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 medida va a beneficiar a más de 6,5 millones de alumnos y a la totalidad de los más de 16.500 centros docentes españoles no universitarios públicos y a los sostenidos con fondos públicos.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proyecto dotará de conectividad a Internet mediante redes de banda ancha ultrarrápida (100 Megabits por segundo) a escuelas e institutos y prestará especial atención a aquellos que, por razones de su ubicación, encuentran mayores dificultades para acceder a estos nuevos servicios de conectividad. También se podrá dotar a los centros educativos de redes internas de comunicaciones (wifi), así como de equipamiento (router, antenas, sistemas de gestión de la red…).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proyecto incluye la posibilidad de que los centros educativos accedan a RedIRIS, la red académica y de investigación española que proporciona servicios avanzados de comunicaciones a la comunidad científica y universitaria. En consecuencia, parte de la inversión se destinará a la ampliación de la capacidad actual de RedIRIS, para cubrir el incremento de tráfico previsto.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Disponer de las infraestructuras y servicios de telecomunicaciones apropiados, con velocidad suficiente para permitir el acceso y la utilización de las tecnologías de la información y la comunicación en cualquier actividad del centro, facilitará la transformación de la metodología de la enseñanza. Permitirá a profesores, alumnos y familias utilizar las tecnologías y los contenidos digitales como herramienta educativa básica, garantizando la equidad en el acceso a dichas tecnologías por parte del alumnado.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330 millones de euros cofinanciados por FEDER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330 millones de euros con que se ha dotado a este proyecto se cofinanciarán a través del Fondo Europeo de Desarrollo Regional (FEDER), con cargo al Programa Operativo Plurirregional de Crecimiento Inteligente.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trabajos se ejecutarán mediante licitaciones públicas para que los distintos operadores puedan ofrecer sus mejores soluciones técnicas y económicas en concurrencia, lo que tendrá además el efecto de extender la disponibilidad de infraestructuras digitales de última generación a toda la población, y especialmente a los territorios más aislados.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Colaboración con las Comunidades Autónomas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proyecto que complementa a los que puedan estar desarrollando las Comunidades Autónomas, se llevará a cabo mediante la firma durante este año de convenios específicos con cada una de las que decidan sumarse. En ellos se fijarán los compromisos de las partes, las actuaciones concretas a llevar a cabo en cada territorio y el calendario de implantación para que los centros educativos puedan utilizar las conexiones a banda ancha ultrarrápida a partir de 2016.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Proyecto de Conectividad de Centros Escolares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https://www.notasdeprensa.es/el-gobierno-destina-330-millones-de-euros-a-la_1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