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Navarra fija el límite de gasto para 2014 en 3.405 millones de euros, 21 millones más que este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previsiones macroeconómicas apuntan hacía un crecimiento positivo de la economía navarra de un 0,6% para el próximo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Gobierno de Navarra ha aprobado, en su sesión de hoy, el límite de gasto no financiero para el año 2014, que asciende a 3.405,55 millones de euros, una cifra ligeramente superior al aprobado inicialmente para 2013 (21,06 millones de euros más).</w:t>
            </w:r>
          </w:p>
          <w:p>
            <w:pPr>
              <w:ind w:left="-284" w:right="-427"/>
              <w:jc w:val="both"/>
              <w:rPr>
                <w:rFonts/>
                <w:color w:val="262626" w:themeColor="text1" w:themeTint="D9"/>
              </w:rPr>
            </w:pPr>
            <w:r>
              <w:t>	La vicepresidenta primera y consejera de Economía y Hacienda, Industria, y Empleo ha explicado a los miembros del Ejecutivo que se trata de un techo de gasto realista, acorde con el momento actual, en el que comienza a haber una cierta estabilización económica, aunque todavía se está lejos de poder hablar de una recuperación fuerte y sólida.</w:t>
            </w:r>
          </w:p>
          <w:p>
            <w:pPr>
              <w:ind w:left="-284" w:right="-427"/>
              <w:jc w:val="both"/>
              <w:rPr>
                <w:rFonts/>
                <w:color w:val="262626" w:themeColor="text1" w:themeTint="D9"/>
              </w:rPr>
            </w:pPr>
            <w:r>
              <w:t>	Edificio de Hacienda Tributaria de Navarra</w:t>
            </w:r>
          </w:p>
          <w:p>
            <w:pPr>
              <w:ind w:left="-284" w:right="-427"/>
              <w:jc w:val="both"/>
              <w:rPr>
                <w:rFonts/>
                <w:color w:val="262626" w:themeColor="text1" w:themeTint="D9"/>
              </w:rPr>
            </w:pPr>
            <w:r>
              <w:t>	El Gobierno de Navarra ha aprobado, en su sesión de hoy, el límite de gasto no financiero para el año 2014, que asciende a 3.405,55 millones de euros, una cifra ligeramente superior al aprobado inicialmente para 2013 (21,06 millones de euros más).</w:t>
            </w:r>
          </w:p>
          <w:p>
            <w:pPr>
              <w:ind w:left="-284" w:right="-427"/>
              <w:jc w:val="both"/>
              <w:rPr>
                <w:rFonts/>
                <w:color w:val="262626" w:themeColor="text1" w:themeTint="D9"/>
              </w:rPr>
            </w:pPr>
            <w:r>
              <w:t>	La vicepresidenta primera y consejera de Economía y Hacienda, Industria, y Empleo ha explicado a los miembros del Ejecutivo que se trata de un techo de gasto realista, acorde con el momento actual, en el que comienza a haber una cierta estabilización económica, aunque todavía se está lejos de poder hablar de una recuperación fuerte y sólida.</w:t>
            </w:r>
          </w:p>
          <w:p>
            <w:pPr>
              <w:ind w:left="-284" w:right="-427"/>
              <w:jc w:val="both"/>
              <w:rPr>
                <w:rFonts/>
                <w:color w:val="262626" w:themeColor="text1" w:themeTint="D9"/>
              </w:rPr>
            </w:pPr>
            <w:r>
              <w:t>	Según ha indicado sobre esta cuestión, “a pesar de las tímidas señales esperanzadoras que se observa ya en muchos parámetros, todavía 2014 será un año difícil y complicado en términos económicos y de empleo, que podrá ir mejorando algo en el segundo semestre del año, donde ya se esperan ligeros crecimientos intertrimestrales e interanuales de nuestra economía”.</w:t>
            </w:r>
          </w:p>
          <w:p>
            <w:pPr>
              <w:ind w:left="-284" w:right="-427"/>
              <w:jc w:val="both"/>
              <w:rPr>
                <w:rFonts/>
                <w:color w:val="262626" w:themeColor="text1" w:themeTint="D9"/>
              </w:rPr>
            </w:pPr>
            <w:r>
              <w:t>	La consejera ha dado a conocer también las previsiones macroeconómicas de Navarra para 2014, que reflejan ligeras mejoras en todos los campos. Así, se prevé un crecimiento positivo de la economía de un 0,6%, frente a la PIB negativo (-1,4%), con el que calcula se cerrará 2013. Una estimación que coincide con las previsiones que diferentes organismos plantean para el conjunto de España.</w:t>
            </w:r>
          </w:p>
          <w:p>
            <w:pPr>
              <w:ind w:left="-284" w:right="-427"/>
              <w:jc w:val="both"/>
              <w:rPr>
                <w:rFonts/>
                <w:color w:val="262626" w:themeColor="text1" w:themeTint="D9"/>
              </w:rPr>
            </w:pPr>
            <w:r>
              <w:t>	En este sentido, la vicepresidenta ha mostrado su confianza en que la industria europea consolide en los próximos meses su recuperación, dada la estrecha relación comercial que mantiene Navarra con la zona euro, a la que destina la mayor parte de sus exportaciones.</w:t>
            </w:r>
          </w:p>
          <w:p>
            <w:pPr>
              <w:ind w:left="-284" w:right="-427"/>
              <w:jc w:val="both"/>
              <w:rPr>
                <w:rFonts/>
                <w:color w:val="262626" w:themeColor="text1" w:themeTint="D9"/>
              </w:rPr>
            </w:pPr>
            <w:r>
              <w:t>	En lo que se refiere al empleo, la previsión es que seguirá siendo negativa (-1,2%), aunque en menor medida que la de este año (-2,4%). No obstante, este dato puede verse modificado por el efecto de los cambios en el marco institucional del mercado laboral. Finalmente, el IPC previsto para 2014 se sitúa en el 1,6%, una décima más de la estimación dada para este ejercicio (1,7%).</w:t>
            </w:r>
          </w:p>
          <w:p>
            <w:pPr>
              <w:ind w:left="-284" w:right="-427"/>
              <w:jc w:val="both"/>
              <w:rPr>
                <w:rFonts/>
                <w:color w:val="262626" w:themeColor="text1" w:themeTint="D9"/>
              </w:rPr>
            </w:pPr>
            <w:r>
              <w:t>	Límite de gasto superior </w:t>
            </w:r>
          </w:p>
          <w:p>
            <w:pPr>
              <w:ind w:left="-284" w:right="-427"/>
              <w:jc w:val="both"/>
              <w:rPr>
                <w:rFonts/>
                <w:color w:val="262626" w:themeColor="text1" w:themeTint="D9"/>
              </w:rPr>
            </w:pPr>
            <w:r>
              <w:t>	Como ya se ha indicado anteriormente, el límite de gasto no financiero fijado para el año próximo: 3.405,55 millones de euros, supera en 21,06 millones de euros el aprobado inicialmente para este año (3.384,49 millones), lo que supone un incremento del 0,62%.</w:t>
            </w:r>
          </w:p>
          <w:p>
            <w:pPr>
              <w:ind w:left="-284" w:right="-427"/>
              <w:jc w:val="both"/>
              <w:rPr>
                <w:rFonts/>
                <w:color w:val="262626" w:themeColor="text1" w:themeTint="D9"/>
              </w:rPr>
            </w:pPr>
            <w:r>
              <w:t>	De esta cantidad, 3.190,62 euros proceden de los ingresos no financieros previstos, que crecen un 0,37% respecto del presente ejercicio. Otros 185,07 millones de euros provienen de la capacidad de déficit, fijada para 2014 en el 1% del PIB. Finalmente, otros 29,87 millones corresponden a los ajustes de la contabilidad nacional y el TAV.</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Documentación:			Audio			Video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https://www.notasdeprensa.es/el-gobierno-de-navarra-fija-el-limite-de-gasto_1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