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Internacional Global Innovation impulsado por el grupo educativo European Open reunirá hoy en Madrid a líderes de tres continentes en el campo de la innovación tecnológica y de la cuarta revolución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el grupo educativo European Opean en colaboración con la Red Business Market tiene como objetivo analizar las claves de la transformación económica, educativa y tecnológica que nuestra sociedad hoy enfrenta. Con la presencia de más de 100 líderes directivos/as, emprendedores/as y alumnos de últimos ciclos de universidades de América Latina participantes en el programa de inmersión educativa Study Tour impulsado por European Open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se convertirá hoy día 12 de junio en la capital del talento innovador y digital con la presencia de importantes líderes nacionales e internacional del ecosistema tecnológico, emprendedor y educativo de habla hispana en el marco del Foro Internacional Global Innovation. De esta forma, entidades de referencia nacional e internacional como la Asociación Internacional de Startups, la Red Latinoaméricana Jaguars Startups, la Asociación Nacional de Blockchain Alastria, la Plataforma de talento Iberoamericano Conecta o firmas de reclutamiento de talento digital como la colombiana Talent Hub estarán representadas en este importante evento que se desarrollará de 16.00 a 20.00 horas en el espacio Market de manera gratuita hasta completar aforo.</w:t>
            </w:r>
          </w:p>
          <w:p>
            <w:pPr>
              <w:ind w:left="-284" w:right="-427"/>
              <w:jc w:val="both"/>
              <w:rPr>
                <w:rFonts/>
                <w:color w:val="262626" w:themeColor="text1" w:themeTint="D9"/>
              </w:rPr>
            </w:pPr>
            <w:r>
              <w:t>Con un programa de conferencias magistrales y diálogos de referentes de EE. UU., Europa y América Latina , el Foro Internacional Global Innovation será inaugurado por el CEO del Grupo Educativo European Open Jaime Medel quien dará paso posteriormente al primer Panel Diálogo Innovación y Emprendimiento como motor de cambio en el que intervendrán Rene de Jong Vicepresidente de AEBAN, referente en el campo de la inversión emprendedora y Josu Gómez Presidente Asociación Internacional de Startups y Ceo de la Red Business Market.</w:t>
            </w:r>
          </w:p>
          <w:p>
            <w:pPr>
              <w:ind w:left="-284" w:right="-427"/>
              <w:jc w:val="both"/>
              <w:rPr>
                <w:rFonts/>
                <w:color w:val="262626" w:themeColor="text1" w:themeTint="D9"/>
              </w:rPr>
            </w:pPr>
            <w:r>
              <w:t>La conferencia magistral correrá a cuenta de uno de los mayores expertos nacionales en el campo de la tecnología blockchain y la ciberseguridad Francisco Luís Benítez Doctor en Ciberseguridad y Profesor de la Universidad de Granada y Director de innovación del centro Fidesol que intervendrá con la ponencia "Las nuevas competencias digitales en el sector de la cuarta revolución".</w:t>
            </w:r>
          </w:p>
          <w:p>
            <w:pPr>
              <w:ind w:left="-284" w:right="-427"/>
              <w:jc w:val="both"/>
              <w:rPr>
                <w:rFonts/>
                <w:color w:val="262626" w:themeColor="text1" w:themeTint="D9"/>
              </w:rPr>
            </w:pPr>
            <w:r>
              <w:t>Con un espacio orientado al networking y la generación de rondas de encuentros entre los participantes, el foro contará con la presencia de dos importantes referentes de América Latina, consideradas dentro del Ranking de Líderes Innovadores en el año 2023,  la que fuera presidenta de la Red Internacional de Jóvenes Líderes y actual fundadora y directora de la Plataforma de Talento Conecta Iberoamérica y la CEO de la empresa colombiana de referencia en el reclutamiento de talento digital y tech para empresas Talent Hub Laura Suárez Galeano, quien además es fundadora del colectivo Jaguars que actualmente aglutina a más de 2500 founders de startups de toda la región. De esta forma, con el Panel "Perfiles profesionales en un tiempo, en cambio" se analizarán los procesos de reclutamiento y gestión del talento hoy en el marco de las necesidades del tejido empresarial y económico.</w:t>
            </w:r>
          </w:p>
          <w:p>
            <w:pPr>
              <w:ind w:left="-284" w:right="-427"/>
              <w:jc w:val="both"/>
              <w:rPr>
                <w:rFonts/>
                <w:color w:val="262626" w:themeColor="text1" w:themeTint="D9"/>
              </w:rPr>
            </w:pPr>
            <w:r>
              <w:t>El Foro contará de igual forma con un importante diálogo que bajo el título "La gestión estrategia en la planificación de proyectos de innovación y emprendimiento en un tiempo de cambio en el marco de la Cuarta Revolución Tecnológica" contará con la presencia de dos líderes del ecosistema tech como  Miguel Ángel Domínguez, Presidente de Alastria y Marta Emerson, Empresaria y Fundadora de la Asociación Española de Mentoring Empresarial de España y una de las influencers más importantes del sector emprendedor y empresarial de habla hispana.</w:t>
            </w:r>
          </w:p>
          <w:p>
            <w:pPr>
              <w:ind w:left="-284" w:right="-427"/>
              <w:jc w:val="both"/>
              <w:rPr>
                <w:rFonts/>
                <w:color w:val="262626" w:themeColor="text1" w:themeTint="D9"/>
              </w:rPr>
            </w:pPr>
            <w:r>
              <w:t>El evento concluirá con la ponencia del inversor y titán de las finanzas de Wall Street y COO de Metaland Iván Jiménez quien conectará desde New York para analizar las Claves para el Éxito Estratégico en el ámbito emprendedor y empresarial.</w:t>
            </w:r>
          </w:p>
          <w:p>
            <w:pPr>
              <w:ind w:left="-284" w:right="-427"/>
              <w:jc w:val="both"/>
              <w:rPr>
                <w:rFonts/>
                <w:color w:val="262626" w:themeColor="text1" w:themeTint="D9"/>
              </w:rPr>
            </w:pPr>
            <w:r>
              <w:t>El Foro servirá de igual forma para el lanzamiento del Congreso Internacional de Universidades y Escuelas de Negocios por la Innovación y El Emprendimiento, impulsado y organizado por el Grupo Educativo European Open en colaboración con la Asociación Internacional de Startups y la Red Business Market así como de la revista European Innovation, publicación que creada por la Escuela de Negocios European Open y con periodicidad mensual tiene como objetivo analizar las principales tendencias y procesos de transformación educativa, tecnológica, innovadora y sostenible en el ámbito internacional.</w:t>
            </w:r>
          </w:p>
          <w:p>
            <w:pPr>
              <w:ind w:left="-284" w:right="-427"/>
              <w:jc w:val="both"/>
              <w:rPr>
                <w:rFonts/>
                <w:color w:val="262626" w:themeColor="text1" w:themeTint="D9"/>
              </w:rPr>
            </w:pPr>
            <w:r>
              <w:t>Convocatoria de medios:</w:t>
            </w:r>
          </w:p>
          <w:p>
            <w:pPr>
              <w:ind w:left="-284" w:right="-427"/>
              <w:jc w:val="both"/>
              <w:rPr>
                <w:rFonts/>
                <w:color w:val="262626" w:themeColor="text1" w:themeTint="D9"/>
              </w:rPr>
            </w:pPr>
            <w:r>
              <w:t>Inauguración del evento y atención a medios: 16.00 a 16.15 horasLugar: Meeting Place Calle Orense  34 MadridDía: 12 de junio</w:t>
            </w:r>
          </w:p>
          <w:p>
            <w:pPr>
              <w:ind w:left="-284" w:right="-427"/>
              <w:jc w:val="both"/>
              <w:rPr>
                <w:rFonts/>
                <w:color w:val="262626" w:themeColor="text1" w:themeTint="D9"/>
              </w:rPr>
            </w:pPr>
            <w:r>
              <w:t>Participantes en la convocatoria de medios: Ponentes y organización</w:t>
            </w:r>
          </w:p>
          <w:p>
            <w:pPr>
              <w:ind w:left="-284" w:right="-427"/>
              <w:jc w:val="both"/>
              <w:rPr>
                <w:rFonts/>
                <w:color w:val="262626" w:themeColor="text1" w:themeTint="D9"/>
              </w:rPr>
            </w:pPr>
            <w:r>
              <w:t>Web oficial: European Open Global Innovation - Foro de Innovación (foroglobalinnovation.com)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Minaya</w:t>
      </w:r>
    </w:p>
    <w:p w:rsidR="00C31F72" w:rsidRDefault="00C31F72" w:rsidP="00AB63FE">
      <w:pPr>
        <w:pStyle w:val="Sinespaciado"/>
        <w:spacing w:line="276" w:lineRule="auto"/>
        <w:ind w:left="-284"/>
        <w:rPr>
          <w:rFonts w:ascii="Arial" w:hAnsi="Arial" w:cs="Arial"/>
        </w:rPr>
      </w:pPr>
      <w:r>
        <w:rPr>
          <w:rFonts w:ascii="Arial" w:hAnsi="Arial" w:cs="Arial"/>
        </w:rPr>
        <w:t>Relaciones Institucionales</w:t>
      </w:r>
    </w:p>
    <w:p w:rsidR="00AB63FE" w:rsidRDefault="00C31F72" w:rsidP="00AB63FE">
      <w:pPr>
        <w:pStyle w:val="Sinespaciado"/>
        <w:spacing w:line="276" w:lineRule="auto"/>
        <w:ind w:left="-284"/>
        <w:rPr>
          <w:rFonts w:ascii="Arial" w:hAnsi="Arial" w:cs="Arial"/>
        </w:rPr>
      </w:pPr>
      <w:r>
        <w:rPr>
          <w:rFonts w:ascii="Arial" w:hAnsi="Arial" w:cs="Arial"/>
        </w:rPr>
        <w:t>674853553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https://www.notasdeprensa.es/el-foro-internacional-global-innovation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Emprendedores Eventos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