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German Macía recibe el premio Estetoscopio de Oro a la Innovación en la Medicina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reputado cirujano maxilofacial de Madrid, especialista en rinoplastia, recibió el prestigioso premio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19 de mayo, se celebro en el hotel Marriott Auditorium de Madrid, la entrega del Premio Estetoscopio De Oro a la Innovación en la Medicina 2023, que otorga la Asociación Europea de Industria, Tecnología e Innovación, siendo premiado el reputado especialista maxilofacial, el Dr. German Macía Colon, considerado el mejor cirujano en rinoplastia ultrasónica, Comprometido con el bienestar y la salud de sus pacientes, el doctor Macía Colón destaca por su alta cualificación como especialista en Cirugía Oral y Maxilofacial de Cabeza y Cuello, y su apuesta por la formación continuada y la actualización recurrente de conocimientos y técnicas avanzadas de cirugía facial, se le ha concedido el premio como mejor cirujano maxilofacial especialista en rinoplastia.</w:t>
            </w:r>
          </w:p>
          <w:p>
            <w:pPr>
              <w:ind w:left="-284" w:right="-427"/>
              <w:jc w:val="both"/>
              <w:rPr>
                <w:rFonts/>
                <w:color w:val="262626" w:themeColor="text1" w:themeTint="D9"/>
              </w:rPr>
            </w:pPr>
            <w:r>
              <w:t>El doctor Macía es licenciado en medicina, licenciado en odontología y Doctor en cirugía, con nota sobresaliente Cum Laude, es miembro de numerosas sociedades científicas de la especialidad.</w:t>
            </w:r>
          </w:p>
          <w:p>
            <w:pPr>
              <w:ind w:left="-284" w:right="-427"/>
              <w:jc w:val="both"/>
              <w:rPr>
                <w:rFonts/>
                <w:color w:val="262626" w:themeColor="text1" w:themeTint="D9"/>
              </w:rPr>
            </w:pPr>
            <w:r>
              <w:t>Su dedicación lo ha posicionado como pionero en la aplicación de la rinoplastia ultrasónica en España y Europa , y uno de los pocos cirujanos del mundo especializados en la cirugía de feminización facial.</w:t>
            </w:r>
          </w:p>
          <w:p>
            <w:pPr>
              <w:ind w:left="-284" w:right="-427"/>
              <w:jc w:val="both"/>
              <w:rPr>
                <w:rFonts/>
                <w:color w:val="262626" w:themeColor="text1" w:themeTint="D9"/>
              </w:rPr>
            </w:pPr>
            <w:r>
              <w:t>En 2021 recibió el Premio al Mejor Cirujano de Rinoplastia en los Premios Nacionales de Medicina Siglo XXI., en 2022 recibió el Estetoscopio de Oro a la Innovacion en la Medicina 2022, como mejor Cirujano en rinoplastia ultrasónica.</w:t>
            </w:r>
          </w:p>
          <w:p>
            <w:pPr>
              <w:ind w:left="-284" w:right="-427"/>
              <w:jc w:val="both"/>
              <w:rPr>
                <w:rFonts/>
                <w:color w:val="262626" w:themeColor="text1" w:themeTint="D9"/>
              </w:rPr>
            </w:pPr>
            <w:r>
              <w:t>El premio Estetoscopio de Oro a la Innovación en la medicina, cumple su tercera edición y se instituyo con el fin de premiar a los mejores médicos en cada una de sus especialidades, siendo este prestigioso premio, el que tiene entre sus premiados mas doctores en medicina y profesores de Universidad.</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con sus ocurrieron, el 26 de diciembre de 2021, firmaron un acuerdo de colaboración mutua con la Asociación China, EU China, science, technology committe, participada por la Unión Europea y el Gobierno chino, en base al acuerdo de colaboración firmado en 2017.</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allí.</w:t>
            </w:r>
          </w:p>
          <w:p>
            <w:pPr>
              <w:ind w:left="-284" w:right="-427"/>
              <w:jc w:val="both"/>
              <w:rPr>
                <w:rFonts/>
                <w:color w:val="262626" w:themeColor="text1" w:themeTint="D9"/>
              </w:rPr>
            </w:pPr>
            <w:r>
              <w:t>Ha sido aceptada dentro de la base de datos de DESA, de la ONU.</w:t>
            </w:r>
          </w:p>
          <w:p>
            <w:pPr>
              <w:ind w:left="-284" w:right="-427"/>
              <w:jc w:val="both"/>
              <w:rPr>
                <w:rFonts/>
                <w:color w:val="262626" w:themeColor="text1" w:themeTint="D9"/>
              </w:rPr>
            </w:pPr>
            <w:r>
              <w:t>AEITI, tiene como presidente a D. Jordi Bentanachs y vicepresidenta a Dña. Rosa María Puentedura, reputados empresarios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https://www.notasdeprensa.es/el-doctor-german-macia-recibe-el-premio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