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cuarto Índice de Competitividad por el Talento Global muestra que las ciudades de Madrid, Bilbao, Barcelona y Zaragoza se encuentran el el Top-30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edición de estudio se analizan cinco variables para determinar además de los países, qué ciudades del mundo son las que atraen y retienen el talento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 se encuentra entre las ciudades que mejor saben atraer y retener el talento a nivel mundial. Así lo acredita, al menos, el cuarto Índice de Competitividad por el Talento Global elaborado por Adecco, la escuela de negocios Insead y el Human Capital Leadership Institute que habitualmente solo tiene en cuenta países y que, en esta edición, incluye también una sección especial sobre varias ciudades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estudio que analiza cinco variables de las localidades: facilidad que ponen para atraer el talento (estabilidad política, marco regulatorio...), la forma en la que captan el talento, cómo fomentan que el talento se genere y crezca fuera de la ciudad; si lo retienen y cómo gestionan las habilidades que éste genera y, finalmente, qué nivel de conocimiento global transmiten los profesionales que desarrollan allí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Madrid, en esta lista se sitúan también algunas ciudades españolas, como Zaragoza, Bilbao o Barcelona. En concreto, estas cuatro ciudades españolas están dentro del Top-30: Madrid en el sexto puesto, Bilbao en el 18, Barcelona en el 20 y Zaragoza en el caso 30. Todas ellas por detrás de las líderes de este ranking: Copenhague (Dinamarca), Zurich (Suiza) y Helsinki (Finlandia).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atendemos a la clasificación por países, son los actores habituales quienes mejor saben retener y atraer el talento. Así, Suiza, Singapur, Reino Unido y Estados Unidos ocupan, en este orden, los primeros lugares de la lista. España se sitúa en el puesto 35.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ciudades pequeñas, mucho mejores para el talento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estudio se extraen conclusiones interesantes y, a priori, poco intuitivas. Por ejemplo, las ciudades pequeñas son mejores para atraer el talento que las grandes. De hecho, tan solo dos ciudades de más de dos millones de habitantes (Madrid y París), aparecen entre los diez primeros puestos del ranking.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debido, en opinión de muchos expertos, fundamentalmente a tres ventajas que tienen ciudades pequeñas con respecto a las grandes: son más ágiles; tienen una relación mucho más estrecha entre las empresas, sus gobiernos y la universidad y están mejor posicionadas para crear su propia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https://www.notasdeprensa.es/el-cuarto-indice-de-competitividad-por-el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