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26/09/2014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consumo eléctrico de las grandes empresas ha aumentado un 3,4% en agosto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consumo eléctrico de las grandes y medianas empresas en el mes de agosto ha aumentado un 3,4% con respecto al mismo mes del año anterior, según los datos del Índice Red Eléctrica (IRE). Desglosado por sectores, el consumo industrial ha crecido un 4,3% y el de los servicios un 0,8%. En el cálculo de estos datos, se han tenido en cuenta los efectos de la composición del calendario y la evolución de las temperaturas.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consumo eléctrico de las grandes y medianas empresas en el mes de agosto ha aumentado un 3,4% con respecto al mismo mes del año anterior, según los datos del Índice Red Eléctrica (IRE). Desglosado por sectores, el consumo industrial ha crecido un 4,3% y el de los servicios un 0,8%. En el cálculo de estos datos, se han tenido en cuenta los efectos de la composición del calendario y la evolución de las temperaturas.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Según el IRE, en los últimos doce meses, el consumo eléctrico de estas empresas, corregidos los efectos de la laboralidad y las temperaturas, ha aumentado un 3,3% respecto al mismo periodo del año anterior. Por sectores, el consumo de la industria ha ascendido un 5% y el de los servicios ha descendido un 1,8%.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Comparado con agosto del 2013, de las cinco actividades con mayor consumo eléctrico, la demanda de la metalurgia descendió un 1,7%, la industria química subió un 2,3%, la fabricación de otros productos minerales no metálicos un 7,9%, la industria de la alimentación un 7,3% y la del papel un 0,4%.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Asimismo, las actividades que más han aportado al crecimiento del consumo de las grandes empresas han sido: la fabricación de otros  productos  minerales no metálicos, con un aumento del 7,9%, la industria de la alimentación (7,3%), el transporte terrestre y por tubería (20,3%), la fabricación de productos de caucho y plásticos (6,8%) y la Administración Pública y defensa; Seguridad Social obligatoria (14,1%).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datos de consumo eléctrico mensual de cada una de las actividades económicas se pueden encontrar con más detalle en la sección del IRE en la web de Red Eléctrica.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Gabinete de Prensa de Red Eléctrica publica toda su información escrita y audiovisual en la cuenta de Twitter @RevistaREE.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También en Facebook en la cuenta Revista Entrelíneas.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https://www.notasdeprensa.es/el-consumo-electrico-de-las-grandes-empresas_5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