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consumo eléctrico de las grandes empresas ha aumentado un 4,3% en julio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consumo eléctrico de las grandes y medianas empresas en el mes de julio ha aumentado un 4,3% con respecto al mismo mes del año anterior, según los datos del Índice Red Eléctrica (IRE). Desglosado por sectores, el consumo industrial ha crecido un 6,5% y el de los servicios ha descendido un 1,1%. En el cálculo de estos datos, se han tenido en cuenta los efectos de la composición del calendario y la evolución de las temperaturas.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el IRE, en los últimos doce meses, el consumo eléctrico de estas empresas, corregidos los efectos de la laboralidad y las temperaturas, ha aumentado un 3,1% respecto al mismo periodo del año anterior. Por sectores, el consumo de la industria ha ascendido un 5% y el de los servicios ha descendido un 2,1%.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Comparado con julio del 2013, de las cinco actividades con mayor consumo eléctrico, la demanda de la metalurgia subió un 7,9%, la industria química un 3,4%, la fabricación de otros  productos minerales no metálicos un 7,4%, la industria de la alimentación un 4,1% y la del papel descendió un 3,1%.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las actividades que más han aportado al crecimiento del consumo de las grandes empresas han sido: la metalurgia, con un aumento del 7,9%, la fabricación de otros productos minerales no metálicos (7,4%), el transporte terrestre y por tubería (22,8%), la industria química (3,4%) y la industria de la alimentación (4,1%).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datos de consumo eléctrico mensual de cada una de las actividades económicas se pueden encontrar con más detalle en la sección del IRE en la web de Red Eléctrica.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Gabinete de Prensa de Red Eléctrica publica toda su información escrita y audiovisual en la cuenta de Twitter @RevistaREE.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en Facebook en la cuenta Revista Entrelíneas.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https://www.notasdeprensa.es/el-consumo-electrico-de-las-grandes-empresas_4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