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Granollers el 17/01/2024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Clúster de la Bioenergia de Catalunya presenta la guía BIOGAS IMPULSA'T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próximo martes 23 de enero, a las 10h, se presentará la guía BIOGAS IMPULSA'T, una guía divulgativa para dar a conocer el biogás. La presentación será en el Consoci per a la Gestió de Residus del Vallès Oriental, en Granollers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Clúster de la Bioenergía de Catalunya, junto con Envolta Energia y el Centro Tecnológico Beta (UCC-UVic) han editado la GUÍA BIOGÀS IMPULSA and #39;T. Se trata de una guía divulgativa sobre el sector del biogás y biometano en Cataluña y la situación europea. En medio de la conciencia global creciente sobre la necesidad de una energía más limpia y sostenible, Cataluña se ha convertido en un referente en España en la adopción de una solución que no solo genera energía, sino que también beneficia a su economía, comunidades y entorno natural. Es el biogás, un recurso que lleva a Cataluña a la vanguardia de la transición energética territorial. El biogás en CataluñaCataluña, al igual que buena parte del territorio europeo, está viviendo un escenario muy favorable para potenciar las energías renovables y de proximidad. Actualmente, en Cataluña ya existen 68 plantas de biogás, de las cuales 5 ya están inyectando en la red de gas. El biogás es una de las principales alternativas que, además de contribuir a la reducción de emisiones, fomenta la economía circular, convirtiendo los residuos en energía. Benchmarking europeo y casos de éxito catalanesLa GUÍA BIOGÀS IMPULSA and #39;T también incluye un estudio de benchmarking europeo de los modelos energéticos con biogás y biometano referentes en otros países de Europa. Destacan Alemania, Dinamarca, Francia e Italia. Alemania, líder en biogás, sirve de ejemplo con plantas que vienen funcionando desde hace más de 15 años. Dinamarca promueve el biometano para uso en el transporte; Francia impulsa el biometano de origen ganadero. E Italia destinará una fuerte partida presupuestaria al impulso del biogás y el biometano. Además, la guía presenta cuatro casos de éxito de plantas de biogás en Cataluña, casos que se explicarán el próximo martes 23 de enero, a las 10h, en el Consorci per a la Gestió de Residus del Vallès, en Granollers.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Lluís Feliu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EDEON MARKETING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931929647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https://www.notasdeprensa.es/el-cluster-de-la-bioenergia-de-cataluna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Cataluña Industria Alimentaria Eventos Sostenibilidad Otras Industrias Sector Energético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