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18/11/2020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blog corporativo de la cadena Fersay cumple su tercer aniversario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es una sociedad 100% española, perteneciente al Grupo Etco, que actualmente se posiciona como la primera cadena de su sector en el sur de Europa con una facturación de 11,1M€ en 2019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electrónica, distribuidor de recambios para electrodomésticos y electrónica, celebra el tercer aniversario de su blog ,integrado dentro de su página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ameno blog, trata contenidos de interés relacionados con el hogar, los electrodomésticos, así como trucos o consejos para mejorar la vida cotidiana de sus lectores.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vez es mas complicado generar contenido de interés y las marcas se ven obligadas a potenciar su creatividad para conseguir captar la atención del consumidor.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blog se crea desde dentro de la compañía, aprovechando el talento interno que forma parte del grupo desde hace 41 años y qué sin duda, se adapta cada día a las necesidades actuales del cliente, cada día más exigentes y versátiles.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cliente es cada vez mas exigente y quiere contenido específico, claro y conciso y hay que dárselo para captar su interés” señala Noelia Carrasco López, directora de Marketing de Fersay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www.fersay.com/blog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46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https://www.notasdeprensa.es/el-blog-corporativo-de-la-cadena-fersay-cumple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Marketing Madrid E-Commerce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