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BIM, una metodología imprescindible: principales ventajas, según EADIC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BIM una metodología de trabajo colaborativa y práctica que ha transformado los procesos de diseño, constructivos y de gestión de activos. Clientes y gobiernos están estableciendo la obligatoriedad del BIM. Hoy, es ineludible formarse en esta materia. EADIC imparte el Master Internacional en BIM Management, 100% online, práctico con soluciones eficaces para proporcionar los conocimientos necesarios y conseguir liderar proyectos de arquitectura, obra civil o de cualquier tipo.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BIM (Building Information Modeling) hace referencia a un método de trabajo que se define en el contexto de la cultura colaborativa y de la práctica integrada. Esta metodología integral ha revolucionado y transformado todos los procesos de diseño constructivos y de gestión de activos al establecer un flujo de comunicación transversal entre todos los agentes que participan en el proceso de edificación y generar un modelo virtual que contiene información relacionada con el proceso de construcción de un edificio. Cada agente de trabajo que interviene en el proyecto forma parte la metodología BIM, tiene sus competencias propias y acceso a la parte de la información que es relevante para él; por eso, es primordial que todos y cada uno conozcan cómo funcionan las herramientas BIM. Este modelo de gestión de información permite crear gemelos digitales detallados y administrarlos en una plataforma abierta en la nube de manera que los principales actores de AEC (sector de la Arquitectura, Ingeniería y Construcción) colaboren y proporcionen una mayor visibilidad, una mejor toma de decisiones, opciones más sostenibles y ahorro de los costes de los proyectos en sus diferentes etapas de planificación, diseño, construcción y operaciones durante la construcción y vida de un edificio.</w:t>
            </w:r>
          </w:p>
          <w:p>
            <w:pPr>
              <w:ind w:left="-284" w:right="-427"/>
              <w:jc w:val="both"/>
              <w:rPr>
                <w:rFonts/>
                <w:color w:val="262626" w:themeColor="text1" w:themeTint="D9"/>
              </w:rPr>
            </w:pPr>
            <w:r>
              <w:t>Los clientes y los gobiernos de todo el mundo están introduciendo la obligatoriedad del BIM en las licitaciones públicas. Así lo expresa, Ricardo Caramiñana, director general de EADIC "La Unión Europea, ha establecido en su propia legislación la obligatoriedad del BIM para todas las Licitaciones Públicas de infraestructuras". Continua, Caraminaña, "muchos son los países, Reino Unido, Países Bajos, Italia o España que han comenzado a exigir su uso en proyectos de la Administración Pública y, otros, como Rusia, Alemania y EE. UU han empezado a subirse al carro por lo que la formación en BIM, es más que necesaria".</w:t>
            </w:r>
          </w:p>
          <w:p>
            <w:pPr>
              <w:ind w:left="-284" w:right="-427"/>
              <w:jc w:val="both"/>
              <w:rPr>
                <w:rFonts/>
                <w:color w:val="262626" w:themeColor="text1" w:themeTint="D9"/>
              </w:rPr>
            </w:pPr>
            <w:r>
              <w:t>En la actualidad el BIM, es la metodología más utilizada por los profesionales de AEC al permitir una construcción virtual del proyecto con todos los detalles técnicos necesarios y la información física de cada elemento. Las empresas del sector, para adaptarse al mercado actual, explica el director general de EADIC, "demandan profesionales formados en metodología BIM, una formación con gran salida profesional, si se tiene en cuenta la obligatoriedad de la misma para contratos en Licitaciones Públicas de Infraestructuras en cualquiera de sus fases". Además, añade Caramiñana, "existen pocos profesionales especializados, por lo que estudiar un máster BIM facilita que el alumnado acceda a un nicho de demanda de empleo muy especializado, cualificado y altamente cotizado. De hecho, solo en España, se necesitan unos 2.000 profesionales especializados en BIM para trabajar en puestos relevantes de PYMES y grandes empresas y, en Iberoamérica se están necesitando unos 20.000 BIM Managers".</w:t>
            </w:r>
          </w:p>
          <w:p>
            <w:pPr>
              <w:ind w:left="-284" w:right="-427"/>
              <w:jc w:val="both"/>
              <w:rPr>
                <w:rFonts/>
                <w:color w:val="262626" w:themeColor="text1" w:themeTint="D9"/>
              </w:rPr>
            </w:pPr>
            <w:r>
              <w:t>La figura del BIM Manager está adquiriendo un notable rol en esta metodología de trabajo. Su presencia y necesidad es indiscutible, por lo que es preciso formar a profesionales expertos en esta materia. Consciente de las necesidades del mercado, explica Caramiñana, "en EADIC impartimos un Máster Internacional en BIM Management que ofrece la oportunidad de realizar una inmersión directa en metodología BIM a alumnado y a empresas, con la intención de adquirir y proporcionar los conocimientos imprescindibles para conseguir liderar proyectos de arquitectura, obra civil o de cualquier tipo. Un máster práctico que permite afrontar situaciones reales, soluciones eficaces y metodología 100% online".</w:t>
            </w:r>
          </w:p>
          <w:p>
            <w:pPr>
              <w:ind w:left="-284" w:right="-427"/>
              <w:jc w:val="both"/>
              <w:rPr>
                <w:rFonts/>
                <w:color w:val="262626" w:themeColor="text1" w:themeTint="D9"/>
              </w:rPr>
            </w:pPr>
            <w:r>
              <w:t>Las principales ventajas de trabajar con la metodología BIM, según EADIC, son: "una mayor colaboración y comunicación entre los profesionales que forman parte de un proyecto de edificación con procesos más rápidos y eficientes, visualización del proyecto en preconstrucción, detección de cualquier conflicto MEP (Modelos Mecánicos, Eléctricos y de Plomería) antes de iniciar la construcción de la edificación, estimación de los costes basados en los modelos ajustando los costes a medida que se producen los cambios, ahorran tiempo debido a la programación y secuenciación de los procesos mejorada, incremento de la productividad en la prefabricación y aceleración del proceso de diseño y construcción, aumento de la seguridad al identificar potenciales peligros, viabilidad de la obra y, por último, una mejor gestión durante la vida de las instalaciones y del edificio". Unos beneficios que reportan productividad y eficiencia en la producción. Asimismo, también proporcionan desde la fase inicial, un mayor control y precisión de los miembros del proyecto en cuanto a gestión integral, eficiente y sostenible con una información actualizada de la evolución del proyecto.</w:t>
            </w:r>
          </w:p>
          <w:p>
            <w:pPr>
              <w:ind w:left="-284" w:right="-427"/>
              <w:jc w:val="both"/>
              <w:rPr>
                <w:rFonts/>
                <w:color w:val="262626" w:themeColor="text1" w:themeTint="D9"/>
              </w:rPr>
            </w:pPr>
            <w:r>
              <w:t>EADIC: Escuela de formación pionera en el desarrollo de programas BIM adaptados a obra civil, edificación e industria. Además, desde la creación de la división EADIC BIM Consulting  and  Solutions, hace más de 7 años, se encarga de realizar proyectos de acompañamiento a las empresas del sector del diseño y de la construcción para la implementación de la metodología y la actualización de procesos en BIM. Asimismo, presta todo tipo de servicios de apoyo en sus distintos contratos, destacan: realización de modelados, soporte en licitaciones BIM y oficina técnica BIM,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Distribuida por EKM Broadcasting S.L</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https://www.notasdeprensa.es/el-bim-una-metodologia-imprescindible_1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Emprendedores Servicios Técnicos Universidades Innovación Tecnológica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