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28027 Madrid el 19/07/2013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auge del consumo de contenido móvil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•	Se espera que en 2014 el uso de internet en los móviles supere al del ordenador.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Madrid, 19 de julio 2013.- El auge del móvil es una realidad hasta el punto de que mucha gente no puede vivir sin él y los datos no pueden ser más contundentes, actualmente existen casi más dispositivos móviles que personas. Esa dependencia está contribuyendo al aumento del consumo de contenido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más, el móvil sigue ganando fuerza como principal dispositivo de acceso a internet, ocupando el video un puesto clave en la escala de los contenidos que consumen los usuarios. En apenas un año se ha duplicado su uso para acceder a internet y su evolución va a ser exponencial en los próximos 5 años. Las diferentes estadísticas muestran que, hoy en día, el número de búsquedas realizadas a través del móvil se equipara al de un PC y se espera que en 2014 el uso del internet en los móviles supere al del ordenador.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la mitad de las búsquedas locales ya se realizan a través de los dispositivos móviles; una razón por la cual muchas empresas ya están teniendo en cuenta cambios en su concepto y su inversión en marketing móvil, comentan en IMF Business School.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“Con estos datos, resulta incuestionable la importancia del contenido móvil y sus posibilidades comerciales”, aseguran en IMF Business School, y apuestan por una formación sólida y adaptada a las necesidades del mercado laboral.  Los avances tecnológicos demandan cada vez  más especialistas en el manejo  y diseño de esta nueva tecnología, que está y  seguirá creando nuevos nichos  de demanda en el mercado laboral español.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Gema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Asitente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915648517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https://www.notasdeprensa.es/el-auge-del-consumo-de-contenido-movil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