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07/07/2020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auge de las franquicias de lavanderías en tiempos de Covid por Clean Master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sector de lavanderías AUTOSERVICIO y tintorerías se consolida como uno de los sectores más seguros y estables de inversión y emprendimiento Post- Covid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la crisis sanitaria, el sector de lavanderías ha seguido atendiendo al público, aun en estado de alarma, debido al tipo de servicio de primera necesidad que ofrece.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 es que este sector en franquicia se ha convertido en uno de los más prometedores y seguros para invertir, en primer lugar, por la innovación de éste con nuevos sistemas de desinfección textil, dada la situación de Covid-19, y por las condiciones socioeconómicas que permitieron su implantación en España: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reducción del tamaño de los hogares y familias, que optan por una alternativa más rápida, sencilla y económica.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ritmo de vida de los ciudadanos.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Crecimiento de personas extranjeras que tienen instaurado este concepto de lavandería.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el último informe sobre las lavanderías y tintorerías en franquicias realizado por la consultora Tormo Franquicias Consulting, al cierre de 2018 esta actividad facturó 103 millones de euros, constituyen más de 23 enseñas, y generó más de 1.600 puestos de trabajo. El Director General de la consultora Tormo Franquicias, Eduardo Tormo, resalta que este tipo de enseñas tienen y tendrán un importante recorrido y crecimiento en el mercado en respuesta a las demandas de los consumidores.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Invertir en una lavandería conlleva un gran número de ventajas: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Autogestión: Su característica principal es el autoservicio y la carencia empleados en tienda, ya que se puede dirigir el negocio telemáticamente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Ahorro eléctrico y de producto: implantación de lavadoras inteligentes que minimizan el gasto por su uso constante.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Bajo coste tanto en la inversión por la reducción de costes operativos, y el bajo coste de servicio que lo convierte en un negocio altamente demandado.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Adaptación ante situaciones de crisis: investigación y desarrollo de novedades tecnológicas, sanitarias y operativas más efectivas, para adaptarse a la “nueva normalidad” tras la pandemia ocasionada por el Covid-19.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Sin embargo, también presenta algunos inconvenientes como la alta competencia en el sector, y la obligación de generar gran volumen de negocio para obtener rentabilidad. No obstante, la alta demanda de este tipo de servicios, y las bajas inversiones de las marcas Clean Master, La Wash y La Colada consiguen rápidamente la amortización del capital invertido.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Actualmente, entre las marcas más demandas del sector se encuentran Pressto, Eco Laundry, Clean Master y Open Wash que operan a nivel internacional, y Ce Colada y Fresh Laundry como marcas que operan en España.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de las alternativas preferidas por los inversores/emprendedores, que buscan un concepto seguro, de alta rentabilidad y baja inversión, ha sido la marca internacional Clean Master, que continúa siendo referente en el sector de lavanderías y tintorerías por su amplia experiencia avalada por sus más de 37 establecimientos a nivel mundial, y, sobre todo, por la amplia variedad de modelos de inversión flexibles y adaptados a cada franquiciado y que se complementan entre sí, ideal para obtener el máximo rendimiento: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Clean Master Autoservicio: Para mayor rentabilidad ofrece a los inversores tres modelos de franquicia desde 39.990€: (Modelo ECO, Modelo, Modelo MÁX). Para más información: https://www.franquiciashoy.es/franquicias/franquicias-de-lavanderias-y-tintorerias/lavanderias/clean-master-autoservicio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Clean Master Tintorerías: este formato ofrece la posibilidad de escoger entre 5 modelos para obtener un negocio rentable a medida desde 22.950€: (modelos Franquicia semiautónoma, ECO WET CLEANING, WET CLEANING (completo), Modelo 10, Master 15). Para más información: https://www.franquiciashoy.es/franquicias/franquicias-de-lavanderias-y-tintorerias/tintorerias/clean-master-tintorerias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Clean Master Lavandería Industrial: este modelo de lavandería ecológica se dirige a distintos sectores empresariales. Línea de negocio especializada y profesional que genera grandes beneficios económicos por el público al que se dirige. Para más información https://www.franquiciashoy.es/franquicias/franquicias-de-lavanderias-y-tintorerias/lavanderias/clean-master-industrial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Master Costura: cuenta con los siguientes modelos de negocio desde 42.100€: (Corner máster costura, como complemento de Clean Máster tintorería; Boutique máster costura y bordados.) Para más información: https://www.franquiciashoy.es/franquicias/franquicias-de-lavanderias-y-tintorerias/arreglos/master-costura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papel activo de Clean Master durante el estado de alarma ha sido clave para sus franquiciados, que han recibido apoyo constante con acciones de asesoría en marketing, redes sociales, y empresariales, innovación y soluciones como tratamientos especiales como la ozonización para desinfección de prendas textiles, ayudas económicas etc. También sus recomendaciones en medios de comunicación enfocados a los consumidores y facilidades de servicio durante el confinamiento, ha mostrado una vez más la filosofía comprometida y actual que tiene la marca.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 es posible contactar con su departamento de expansión y atenderán sin compromiso la consulta.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Borja Sánchez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Director de Expansión de Tormo Franquicias Consulting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911 592 558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https://www.notasdeprensa.es/el-auge-de-las-franquicias-de-lavanderias-en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Franquicias Sociedad Emprendedores Recursos humanos Universidades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