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Archivo General de Simancas conmemora la figura de Cervantes en una exposición que reúne documentos nunca expuestos en su totalidad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Ministerio de Educación, Cultura y Deportes han iniciado el proceso de exposición de 70 piezas que incluyen 10 testimonios autógrafos del escritor de mano de distintos Archivos Estatales. Dicha exposición permanecerá abierta hasta el mes de marzo del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Bellas Artes y Bienes Culturales y de Archivos y Bibliotecas, Miguel Ángel Recio, inaugurará el 11 de octubre, a las 12:00 horas, en el Archivo General de Simancas la exposición ‘Este que veis aquí…..Cervantes en Simancas y en los Archivos Estatales’. La muestra se une a los actos programados para la conmemoración del IV Centenario de la muerte del escritor español más universal. La exposición permanecerá abierta hasta el mes de marzo en horarios de 10 a 14 horas y de 17 a 19 horas todos los días, laborables y festivos.</w:t>
            </w:r>
          </w:p>
          <w:p>
            <w:pPr>
              <w:ind w:left="-284" w:right="-427"/>
              <w:jc w:val="both"/>
              <w:rPr>
                <w:rFonts/>
                <w:color w:val="262626" w:themeColor="text1" w:themeTint="D9"/>
              </w:rPr>
            </w:pPr>
            <w:r>
              <w:t>10 testimonios autógrafosLa muestra expositiva está compuesta por 70 piezas documentales manuscritas, que incluyen 10 emocionantes y conmovedores testimonios autógrafos del escritor, así como 15 magníficas representaciones originales, casi todas coetáneas, de los espacios recorridos por Cervantes y aún de los imaginados y soñados en territorios de las Indias. Todo este material pertenece a los distintos Archivos Estatales y nunca ha sido presentado al público en su totalidad anteriormente.</w:t>
            </w:r>
          </w:p>
          <w:p>
            <w:pPr>
              <w:ind w:left="-284" w:right="-427"/>
              <w:jc w:val="both"/>
              <w:rPr>
                <w:rFonts/>
                <w:color w:val="262626" w:themeColor="text1" w:themeTint="D9"/>
              </w:rPr>
            </w:pPr>
            <w:r>
              <w:t>La exposición se articula en tres espacios: los dos primeros encierran su andadura y trasiego por escenarios tan intensos como distintos y transmiten con fuerza, desde la frialdad del papel y la cautividad que impone la vitrina, el pálpito vital cervantino, porque ningún papel de Cervantes deja indiferente. El último espacio lo ocupa el dominio de la fama, intuida pero escasa en vida del escritor; su ascenso a la gloria y conversión en mito. </w:t>
            </w:r>
          </w:p>
          <w:p>
            <w:pPr>
              <w:ind w:left="-284" w:right="-427"/>
              <w:jc w:val="both"/>
              <w:rPr>
                <w:rFonts/>
                <w:color w:val="262626" w:themeColor="text1" w:themeTint="D9"/>
              </w:rPr>
            </w:pPr>
            <w:r>
              <w:t>El primero ‘De las letras a las armas’ es el viaje de un hombre renacentista, prototipo de su tiempo, desde sus orígenes familiares, primeros versos, viaje a Italia y hazañas militares, al cautiverio de Argel, hecho que dejará una profunda huella en su obra y marcará a la persona como un "hombre de frontera".</w:t>
            </w:r>
          </w:p>
          <w:p>
            <w:pPr>
              <w:ind w:left="-284" w:right="-427"/>
              <w:jc w:val="both"/>
              <w:rPr>
                <w:rFonts/>
                <w:color w:val="262626" w:themeColor="text1" w:themeTint="D9"/>
              </w:rPr>
            </w:pPr>
            <w:r>
              <w:t>El segundo ‘Nuevas ilusiones frustradas’ es el viaje de un hombre libre que debe reinventarse y reinsertarse en la vida. Lo hará desde las letras en la búsqueda incesante de un espacio y oficio estable. El destino lo arrastará durante diez años a un desasosegante periplo andaluz que nos dejará los únicos escritos de su puño y letra.</w:t>
            </w:r>
          </w:p>
          <w:p>
            <w:pPr>
              <w:ind w:left="-284" w:right="-427"/>
              <w:jc w:val="both"/>
              <w:rPr>
                <w:rFonts/>
                <w:color w:val="262626" w:themeColor="text1" w:themeTint="D9"/>
              </w:rPr>
            </w:pPr>
            <w:r>
              <w:t>El tercero ‘De la publicación del Quijote… a la creación del mito nacional and #39; es su último viaje, el viaje a la fama del Quijote dentro y fuera de las fronteras que anticipa la despedida "Adiós gracias, adiós donaires... y luego la gloria y con ella el mito que encontrará en el Archivo de Simancas una de sus cunas de creación en forma de innumerables biografías hasta hoy.</w:t>
            </w:r>
          </w:p>
          <w:p>
            <w:pPr>
              <w:ind w:left="-284" w:right="-427"/>
              <w:jc w:val="both"/>
              <w:rPr>
                <w:rFonts/>
                <w:color w:val="262626" w:themeColor="text1" w:themeTint="D9"/>
              </w:rPr>
            </w:pPr>
            <w:r>
              <w:t>Para el mejor seguimiento de la exposición el visitante, además de los textos explicativos anejos al montaje, podrá componerse un cuadernillo de textos, que sigue el itinerario expositivo, y descargarse en la web del Ministerio de Educación, Cultura y Deporte el catálogo virtual de la muestra y las transcripciones, actualizadas en su expresión, de todos los documentos expuestos.</w:t>
            </w:r>
          </w:p>
          <w:p>
            <w:pPr>
              <w:ind w:left="-284" w:right="-427"/>
              <w:jc w:val="both"/>
              <w:rPr>
                <w:rFonts/>
                <w:color w:val="262626" w:themeColor="text1" w:themeTint="D9"/>
              </w:rPr>
            </w:pPr>
            <w:r>
              <w:t>También los más pequeños podrán darse un baño audiovisual fascinante y sugestivo con El Retablo de Maese Pedro, ópera para títeres y marionetas en un acto, con música y libreto de Manuel de Falla. Falla y Cervantes unidos en la magia de la escena. El audiovisual, de 30 minutos de duración, se proyectará diariamente a las 19’15h y los viernes y sábados a las 19’15 y 20h.</w:t>
            </w:r>
          </w:p>
          <w:p>
            <w:pPr>
              <w:ind w:left="-284" w:right="-427"/>
              <w:jc w:val="both"/>
              <w:rPr>
                <w:rFonts/>
                <w:color w:val="262626" w:themeColor="text1" w:themeTint="D9"/>
              </w:rPr>
            </w:pPr>
            <w:r>
              <w:t>El contenido de este comunicado fue publicado originalmente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https://www.notasdeprensa.es/el-archivo-general-de-simancas-conmemora-la_1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