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37% de los empresarios españoles incorporará Inteligencia Artificial Generativa este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Operaciones, relación con el cliente y Marketing, áreas en las que se aplicará la IA Generativa. Digital 1to1 Winter tendrá lugar en Alicante el 10 y 11 de octubre en el hotel Tai Garden. Los asistentes conocerán las últimas soluciones digitales en áreas como logística, pagos, CRO, publicidad,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sigue avanzando a un ritmo vertiginoso y ha llegado el turno de la Inteligencia Artificial Generativa, que se basa en modelos de aprendizaje automáticos para producir creaciones novedosas.</w:t>
            </w:r>
          </w:p>
          <w:p>
            <w:pPr>
              <w:ind w:left="-284" w:right="-427"/>
              <w:jc w:val="both"/>
              <w:rPr>
                <w:rFonts/>
                <w:color w:val="262626" w:themeColor="text1" w:themeTint="D9"/>
              </w:rPr>
            </w:pPr>
            <w:r>
              <w:t>Su uso está extendiéndose en el tejido empresarial y en nuestro país un 37% de los empresarios planea adoptarla este año, mientras que un 17% ya la han incorporado en su día a día, tal y como revelan los datos del estudio Perspectivas 2024, realizado por KPMG y la Confederación Española de Organizaciones Empresariales (CEOE).</w:t>
            </w:r>
          </w:p>
          <w:p>
            <w:pPr>
              <w:ind w:left="-284" w:right="-427"/>
              <w:jc w:val="both"/>
              <w:rPr>
                <w:rFonts/>
                <w:color w:val="262626" w:themeColor="text1" w:themeTint="D9"/>
              </w:rPr>
            </w:pPr>
            <w:r>
              <w:t>De hecho, y según datos del mismo estudio, en los próximos meses se verá el uso de la IA Generativa en las áreas de operaciones, de relación con el cliente, de marketing y de las ventas.</w:t>
            </w:r>
          </w:p>
          <w:p>
            <w:pPr>
              <w:ind w:left="-284" w:right="-427"/>
              <w:jc w:val="both"/>
              <w:rPr>
                <w:rFonts/>
                <w:color w:val="262626" w:themeColor="text1" w:themeTint="D9"/>
              </w:rPr>
            </w:pPr>
            <w:r>
              <w:t>Sin embargo, la adopción de esta tecnología disruptiva también encuentra frenos como la falta de adaptación digital del talento de las empresas. El 48% de los encuestados confirma que la falta de capacidades y habilidades ralentiza la transformación digital.</w:t>
            </w:r>
          </w:p>
          <w:p>
            <w:pPr>
              <w:ind w:left="-284" w:right="-427"/>
              <w:jc w:val="both"/>
              <w:rPr>
                <w:rFonts/>
                <w:color w:val="262626" w:themeColor="text1" w:themeTint="D9"/>
              </w:rPr>
            </w:pPr>
            <w:r>
              <w:t>"La Inteligencia Artificial Generativa es un tren que las empresas no pueden dejar pasar si quieren seguir siendo competitivas y crecer, pero deben tener claro cómo, cuándo y para qué aplicarlo, según las necesidades y peculiaridades de su negocio y sector", comenta Félix Pascual, director de Desarrollo de Negocio de Digital 1to1.</w:t>
            </w:r>
          </w:p>
          <w:p>
            <w:pPr>
              <w:ind w:left="-284" w:right="-427"/>
              <w:jc w:val="both"/>
              <w:rPr>
                <w:rFonts/>
                <w:color w:val="262626" w:themeColor="text1" w:themeTint="D9"/>
              </w:rPr>
            </w:pPr>
            <w:r>
              <w:t>Con más de una década organizando estos encuentros, Digital 1to1 se consolida como referente en el sector digital, una cita imprescindible para estar al día de todas las tendencias, novedades y cómo tienen su aplicación práctica para ecommerces, retailers y marcas.</w:t>
            </w:r>
          </w:p>
          <w:p>
            <w:pPr>
              <w:ind w:left="-284" w:right="-427"/>
              <w:jc w:val="both"/>
              <w:rPr>
                <w:rFonts/>
                <w:color w:val="262626" w:themeColor="text1" w:themeTint="D9"/>
              </w:rPr>
            </w:pPr>
            <w:r>
              <w:t>La próxima edición y última cita de referencia en el sector de este año será Digital 1to1 Winter, que se celebrará en Alicante el 10 y 11 de octubre.</w:t>
            </w:r>
          </w:p>
          <w:p>
            <w:pPr>
              <w:ind w:left="-284" w:right="-427"/>
              <w:jc w:val="both"/>
              <w:rPr>
                <w:rFonts/>
                <w:color w:val="262626" w:themeColor="text1" w:themeTint="D9"/>
              </w:rPr>
            </w:pPr>
            <w:r>
              <w:t>La agenda del evento incluye diferentes mesas redondas donde se abordarán temas como la Inteligencia Artificial Generativa, imprescindible para saber qué ocurre en la industria y cuáles serán las próximas tendencias para el año 2025.</w:t>
            </w:r>
          </w:p>
          <w:p>
            <w:pPr>
              <w:ind w:left="-284" w:right="-427"/>
              <w:jc w:val="both"/>
              <w:rPr>
                <w:rFonts/>
                <w:color w:val="262626" w:themeColor="text1" w:themeTint="D9"/>
              </w:rPr>
            </w:pPr>
            <w:r>
              <w:t>Los asistentes también conocerán las principales soluciones digitales en áreas tan estratégicas como marketing automation, online payments, CRO, Customer experience, omnichannel, logística o publicidad como Actito, Braze, Awin, Amazon Shipping, Floa, Esendex, Partoo o Salecycle, por citar algunas.</w:t>
            </w:r>
          </w:p>
          <w:p>
            <w:pPr>
              <w:ind w:left="-284" w:right="-427"/>
              <w:jc w:val="both"/>
              <w:rPr>
                <w:rFonts/>
                <w:color w:val="262626" w:themeColor="text1" w:themeTint="D9"/>
              </w:rPr>
            </w:pPr>
            <w:r>
              <w:t>"Digital 1to1 es el punto de encuentro de la industria digital. Dos días para conocer las últimas soluciones digitales, escuchar casos de éxito, aprender de nuestros ponentes y, sobre todo, hacer networking en un entorno distendido. Ahí reside el verdadero secreto y nuestro valor diferencial: relaciones duraderas y significativas más allá del evento", añade Pascual.</w:t>
            </w:r>
          </w:p>
          <w:p>
            <w:pPr>
              <w:ind w:left="-284" w:right="-427"/>
              <w:jc w:val="both"/>
              <w:rPr>
                <w:rFonts/>
                <w:color w:val="262626" w:themeColor="text1" w:themeTint="D9"/>
              </w:rPr>
            </w:pPr>
            <w:r>
              <w:t>Networking en un entorno de lujoPara los organizadores de Digital1to1 el networking es un pilar estratégico de estos encuentros. Toda la agenda está orientada a fortalecer relaciones en un ambiente más relajado como los desayunos, los coffee-breaks, las comidas y la gran cena temática de la última noche.</w:t>
            </w:r>
          </w:p>
          <w:p>
            <w:pPr>
              <w:ind w:left="-284" w:right="-427"/>
              <w:jc w:val="both"/>
              <w:rPr>
                <w:rFonts/>
                <w:color w:val="262626" w:themeColor="text1" w:themeTint="D9"/>
              </w:rPr>
            </w:pPr>
            <w:r>
              <w:t>Como parte de la celebración del décimo aniversario de Digital 1to1 y como cierre de los eventos de este año, la organización ha elegido el Hotel Asia Gardens, flamante ganador del premio World Travel Awards Spain en 2024.</w:t>
            </w:r>
          </w:p>
          <w:p>
            <w:pPr>
              <w:ind w:left="-284" w:right="-427"/>
              <w:jc w:val="both"/>
              <w:rPr>
                <w:rFonts/>
                <w:color w:val="262626" w:themeColor="text1" w:themeTint="D9"/>
              </w:rPr>
            </w:pPr>
            <w:r>
              <w:t>El Asia Garden es uno de los hoteles más emblemáticos de la Costa Blanca, un remanso de paz con tintes asiáticos en el que los asistentes disfrutarán de un entorno de lujo en Alicante en el que descubrir innovadoras soluciones digitales, aprender y hacer networking durante las dos jornadas.</w:t>
            </w:r>
          </w:p>
          <w:p>
            <w:pPr>
              <w:ind w:left="-284" w:right="-427"/>
              <w:jc w:val="both"/>
              <w:rPr>
                <w:rFonts/>
                <w:color w:val="262626" w:themeColor="text1" w:themeTint="D9"/>
              </w:rPr>
            </w:pPr>
            <w:r>
              <w:t>Entre las marcas que ya han confirmado su presencia, se encuentran Brownie, Pikolinos, LÓreal, Emuca, Mattel, Logiscenter y Wonders.</w:t>
            </w:r>
          </w:p>
          <w:p>
            <w:pPr>
              <w:ind w:left="-284" w:right="-427"/>
              <w:jc w:val="both"/>
              <w:rPr>
                <w:rFonts/>
                <w:color w:val="262626" w:themeColor="text1" w:themeTint="D9"/>
              </w:rPr>
            </w:pPr>
            <w:r>
              <w:t>Las inscripciones aún están abiertas, las empresas y los proveedores de soluciones digitales que deseen participar en el próximo evento Digital 1to1 pueden ponerse en contacto con el equipo de ventas a través de los contactos presentes en el sitio web www.digital1to1.com; la organización se encargará de analizar y seleccionar cuidadosamente los perfiles de los participantes, con el fin de crear un evento de alto valor añadido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https://www.notasdeprensa.es/el-37-de-los-empresarios-espanoles-incorporara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Marketing Madrid Valencia Emprendedores Eventos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