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22 de enero, mesa redonda y debate: 'Análisis sobre el nuevo Reglamento de Mediación Estatal. ¿Una regulación al nivel de las expectativas?'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22 de enero se celebrará una mesa redonda en relación al nuevo Reglamento Estatal de Mediación en asuntos civiles y mercantiles. El acto está organizado por el CEMICAB con la colaboración de la Comisión de Abogados/as Mediadores/as y tendrá lugar en la 8ª planta del edificio (c/ Mallorca, 283), a las 18.30h.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El 22 de enero se celebrará una mesa redonda en relación al nuevo Reglamento Estatal de Mediación en asuntos civiles y mercantiles. El acto está organizado por el CEMICAB con la colaboración de la Comisión de Abogados/as Mediadores/as y tendrá lugar en la 8ª planta del edificio (c/ Mallorca, 283), a las 18.30h.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finalidad de disponer de diferentes visiones en relación al nuevo texto legal, participaran como ponentes: Elena Lauboba Lacasa, profesora de Derecho Civil de la UB,  Anna Llanza Sicart, directora del Centro de Mediació en Derecho Privado de Catalunya, y  Antoni Vidal i Teixidó, abogado y mediador del ICAB.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CONFIRMACIÓN DE ASISTENCIA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Mesa redonda y debate: 'Análisis sobre el nuevo Reglamento de Mediación Estatal. ¿Una regulación al nivel de las expectativas?'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https://www.notasdeprensa.es/el-22-de-enero-mesa-redonda-y-debate-analisis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