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080 Barcelona Fashion impulsa la sexta edición del show-room tèxtil Texfor/080BCNF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Confederació de la Indústria Tèxtil Texfor ha realizado uno de los encuentros profesionales más importantes de los productos locales de tejidos de la escena catalana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colaboración la Confederació de la Indústria Tèxtil Texfor, se ha organizado este encuentro profesional que une los productores locales de tejidos con los diseñadores de la escena catalana. El 080 Barcelona Fashion ha impulsado esta semana el show-room tèxtil Texfor/080BCNF, la sexta edición de esta cita que tubo lugar en la Casa de la Seda de Barcelona. El acto fue organizado por la Confederació de la Indústria Tèxtil Texfor, este encuentro de carácter profesional nace del objetivo de unir los productos locales de tejidos con los diseñadores de la escena catalana, para establecer puentes y fomentar las sinergias entre estos dos agentes que son claves en el sector de la moda.</w:t>
            </w:r>
          </w:p>
          <w:p>
            <w:pPr>
              <w:ind w:left="-284" w:right="-427"/>
              <w:jc w:val="both"/>
              <w:rPr>
                <w:rFonts/>
                <w:color w:val="262626" w:themeColor="text1" w:themeTint="D9"/>
              </w:rPr>
            </w:pPr>
            <w:r>
              <w:t>En esta sexta edición, han participado alrededor de una decena de expositores que han presentado las diferentes colecciones de telas que producen y comercializan, y que serán la base de las futuras propuestas de moda que próximamente se verán en las pasarelas y en la calle. Entre el público profeisonal, han participado diseñadores relacionados con el certamen como Edgar Carrascal, CARLOTAOMS, Loa by Lidia Aguilera y Menchén Tomàs, entre otros además de representates de escuelas de moda de Cataluña. </w:t>
            </w:r>
          </w:p>
          <w:p>
            <w:pPr>
              <w:ind w:left="-284" w:right="-427"/>
              <w:jc w:val="both"/>
              <w:rPr>
                <w:rFonts/>
                <w:color w:val="262626" w:themeColor="text1" w:themeTint="D9"/>
              </w:rPr>
            </w:pPr>
            <w:r>
              <w:t>A través del impulso de estas iniciativas también se da continuidad a la marca 080, a la actividad que se genera durante el año entorno a este certamen de moda, que impulsa la Generalitat de Catalunya, mediante el Consorci de Comerç, Artesania i Moda de Catalunya (CCAM), poniendo en valor dos importantes activos: de un lado, la tradición de la industria del tejido en Cataluña, y por otro lado, el prestigio de Cataluña y sobretodo de la capital de Barcelona, como a polo del talento del diseño y de la moda. </w:t>
            </w:r>
          </w:p>
          <w:p>
            <w:pPr>
              <w:ind w:left="-284" w:right="-427"/>
              <w:jc w:val="both"/>
              <w:rPr>
                <w:rFonts/>
                <w:color w:val="262626" w:themeColor="text1" w:themeTint="D9"/>
              </w:rPr>
            </w:pPr>
            <w:r>
              <w:t>El contenido de este comunicado fue publicado originalmente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https://www.notasdeprensa.es/el-080-barcelona-fashion-impulsa-la-sexta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Cataluña Emprendedores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