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Educación saca a concurso la reposición de mobiliario de 65 colegios públicos de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Por un presupuesto base de licitación de más de 117.000 euros </w:t>
            </w:r>
          </w:p>
          <w:p>
            <w:pPr>
              <w:ind w:left="-284" w:right="-427"/>
              <w:jc w:val="both"/>
              <w:rPr>
                <w:rFonts/>
                <w:color w:val="262626" w:themeColor="text1" w:themeTint="D9"/>
              </w:rPr>
            </w:pPr>
            <w:r>
              <w:t>      </w:t>
            </w:r>
          </w:p>
          <w:p>
            <w:pPr>
              <w:ind w:left="-284" w:right="-427"/>
              <w:jc w:val="both"/>
              <w:rPr>
                <w:rFonts/>
                <w:color w:val="262626" w:themeColor="text1" w:themeTint="D9"/>
              </w:rPr>
            </w:pPr>
            <w:r>
              <w:t> Santander 29.05.2014</w:t>
            </w:r>
          </w:p>
          <w:p>
            <w:pPr>
              <w:ind w:left="-284" w:right="-427"/>
              <w:jc w:val="both"/>
              <w:rPr>
                <w:rFonts/>
                <w:color w:val="262626" w:themeColor="text1" w:themeTint="D9"/>
              </w:rPr>
            </w:pPr>
            <w:r>
              <w:t>  </w:t>
            </w:r>
          </w:p>
          <w:p>
            <w:pPr>
              <w:ind w:left="-284" w:right="-427"/>
              <w:jc w:val="both"/>
              <w:rPr>
                <w:rFonts/>
                <w:color w:val="262626" w:themeColor="text1" w:themeTint="D9"/>
              </w:rPr>
            </w:pPr>
            <w:r>
              <w:t> La Consejería de Educación, Cultura y Deporte saca a concurso la adjudicación del suministro de mobiliario de reposición para 65 colegios públicos de 46 localidades de Cantabria. El mobiliario, según la convocatoria que publica hoy el BOC, deberá estar entregado en los centros docentes antes del 6 de septiembre.</w:t>
            </w:r>
          </w:p>
          <w:p>
            <w:pPr>
              <w:ind w:left="-284" w:right="-427"/>
              <w:jc w:val="both"/>
              <w:rPr>
                <w:rFonts/>
                <w:color w:val="262626" w:themeColor="text1" w:themeTint="D9"/>
              </w:rPr>
            </w:pPr>
            <w:r>
              <w:t>  </w:t>
            </w:r>
          </w:p>
          <w:p>
            <w:pPr>
              <w:ind w:left="-284" w:right="-427"/>
              <w:jc w:val="both"/>
              <w:rPr>
                <w:rFonts/>
                <w:color w:val="262626" w:themeColor="text1" w:themeTint="D9"/>
              </w:rPr>
            </w:pPr>
            <w:r>
              <w:t> El presupuesto base de licitación del mobiliario es de 117.351,85 euros y la presentación de solicitudes por los contratistas finaliza el 16 de junio. La mesa de contratación convocada para el 20 de junio publicará el resultado en el tablón de anuncios de la Consejería.</w:t>
            </w:r>
          </w:p>
          <w:p>
            <w:pPr>
              <w:ind w:left="-284" w:right="-427"/>
              <w:jc w:val="both"/>
              <w:rPr>
                <w:rFonts/>
                <w:color w:val="262626" w:themeColor="text1" w:themeTint="D9"/>
              </w:rPr>
            </w:pPr>
            <w:r>
              <w:t>  </w:t>
            </w:r>
          </w:p>
          <w:p>
            <w:pPr>
              <w:ind w:left="-284" w:right="-427"/>
              <w:jc w:val="both"/>
              <w:rPr>
                <w:rFonts/>
                <w:color w:val="262626" w:themeColor="text1" w:themeTint="D9"/>
              </w:rPr>
            </w:pPr>
            <w:r>
              <w:t> La reposición de mobiliario afecta a 11 centros de Santander y 8 de Torrelavega, por citar solamente a los dos principales municipios de la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https://www.notasdeprensa.es/educacion-saca-a-concurso-la-reposicion-de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