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Huesca el 27/05/2024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EBSerco Consulting para una gestión eficaz en el sector agroganadero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entorno cada vez más incierto para el sector agroganadero, líder en asesoramiento fiscal-contable en el agrícola y porcino ofrece estrategias con un enfoque integral para transformar la manera en que agricultores y ganaderos enfrentan sus desafíos económicos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dinámico mundo del sector agroganadero, EBSerco Consulting, ha consolidado su posición como empresa experta capaz de proporcionar servicios especializados para el sector agroganadero, compartiendo su visión y diferentes estrategias para ayudar a los profesionales del sector primario a tener una visión más clara de su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Inversión y financiaciónEs un sector en que las empresas crecen orgánicamente y son intensivas en capital, pero según en qué subsectores se está concentrando en grandes empresas agrarias. Mediante proyectos de inversión, EBSerco Consulting ayuda al crecimiento de sus clientes y les buscan el apoyo financiero más adecuado, con líneas específicas para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costesEs un sector con grandes volúmenes y márgenes muy ajustados, lo cual hace necesario un control de costes especifico y por ello la empresa ofrece  tres líneas de servicio: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Standard: Ratios empresariales básicos para la gestión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avanzado: Ratios básicos más ratios especifico de control de costes generales.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personalizado: Incluye los anteriores y un control de costes de producción especifico.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la anticipación y la panificación EBSerco Consulting recomienda una planificación meticulosa que incluya, a su vez, la adopción de tecnologías agrícolas avanzadas capaces de monitorizar las diferentes parcelas y sus rendimientos.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con el objetivo de garantizar la sostenibilidad y rentabilidad a largo plazo, EBSerco Consulting brindará los servicios adecuados en todo el momento para el sector agroganadero, haciendo frente proactivamente a los desafíos actuales del sector primario.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Mirando hacia el futuroEBSerco Consulting está comprometida no solo con el crecimiento continuo de sus clientes, sino también con la implementación de prácticas sostenibles que respeten y potencien los recursos naturales. Y es que la adaptación al cambio climático y la adopción de prácticas agrícolas sostenibles son cruciales para la supervivencia a largo plazo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guían a sus clientes a través de la transición hacia una agricultura más resiliente y menos dependiente de insumos externos, garantizando que cada proyecto no solo sea financieramente exitoso, sino también ambientalmente responsable. Este enfoque holístico asegura que puedan ofrecer soluciones que beneficien tanto a sus clientes como al planeta, consolidando su posición como líderes en la asesoría para el sector agroganadero.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Xavier Sarri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974421611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https://www.notasdeprensa.es/ebserco-consulting-para-una-gestion-eficaz-en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Otras Industrias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