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EBSerco Consulting facilita la recuperación del impuesto sobre el diésel para transportistas internacionales con su nuevo servicio "Professional Diesel Refund"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EBSerco Consulting, una firma destacada en el ámbito de la asesoría fiscal, contable, laboral y judicial, ha lanzado su innovador servicio "Professional Diesel Refund". Esta iniciativa está diseñada específicamente para ayudar a las empresas de transporte internacional a recuperar el impuesto sobre el diésel en España, simplificando significativamente los procesos fiscales y aumentando la rentabilidad de estas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esfuerzo por apoyar a las empresas de transporte que operan a través de las fronteras europeas, EBSerco Consulting ha introducido "Professional Diesel Refund", un servicio que permite a las empresas extranjeras solicitar la devolución de los impuestos pagados por el consumo de gasóleo en sus operaciones logísticas en España. Este servicio se ofrece como una solución clave para reducir los costos operativos y mejorar los márgenes de beneficio de las empresas que frecuentemente enfrentan retos significativos debido a los elevados costes del combustible.</w:t>
            </w:r>
          </w:p>
          <w:p>
            <w:pPr>
              <w:ind w:left="-284" w:right="-427"/>
              <w:jc w:val="both"/>
              <w:rPr>
                <w:rFonts/>
                <w:color w:val="262626" w:themeColor="text1" w:themeTint="D9"/>
              </w:rPr>
            </w:pPr>
            <w:r>
              <w:t>"Nos complace ofrecer  and #39;Professional Diesel Refund and #39; a nuestro portafolio de servicios fiscales, proporcionando así una herramienta esencial para las empresas de transporte internacional que buscan optimizar sus costes en combustible", dijo el Director General de EBSerco Consulting. "Este servicio no solo fortalece nuestra oferta para clientes internacionales, sino que también subraya nuestro compromiso con la eficiencia operativa y la sostenibilidad".</w:t>
            </w:r>
          </w:p>
          <w:p>
            <w:pPr>
              <w:ind w:left="-284" w:right="-427"/>
              <w:jc w:val="both"/>
              <w:rPr>
                <w:rFonts/>
                <w:color w:val="262626" w:themeColor="text1" w:themeTint="D9"/>
              </w:rPr>
            </w:pPr>
            <w:r>
              <w:t>El proceso de "Professional Diesel Refund" en EBSerco Consulting incluye una revisión detallada de los requisitos de elegibilidad, la gestión completa del proceso de solicitud y el seguimiento con las autoridades fiscales españolas para garantizar una recuperación exitosa del impuesto. El equipo de EBSerco, compuesto por expertos en fiscalidad internacional, utiliza un enfoque meticuloso y personalizado para cada cliente, asegurando que se maximicen las devoluciones de impuestos y se minimice cualquier posible complicación.</w:t>
            </w:r>
          </w:p>
          <w:p>
            <w:pPr>
              <w:ind w:left="-284" w:right="-427"/>
              <w:jc w:val="both"/>
              <w:rPr>
                <w:rFonts/>
                <w:color w:val="262626" w:themeColor="text1" w:themeTint="D9"/>
              </w:rPr>
            </w:pPr>
            <w:r>
              <w:t>Adicionalmente, EBSerco Consulting ofrece consultoría para mejorar la eficiencia del consumo de combustible y asesoramiento sobre las mejores prácticas en la gestión logística, lo que permite a las empresas reducir aún más sus costes operativos. "Nuestro objetivo es proporcionar un servicio holístico que no solo recupere los impuestos, sino que también contribuya a una operación más sostenible y económicamente eficiente", agregó el Director.</w:t>
            </w:r>
          </w:p>
          <w:p>
            <w:pPr>
              <w:ind w:left="-284" w:right="-427"/>
              <w:jc w:val="both"/>
              <w:rPr>
                <w:rFonts/>
                <w:color w:val="262626" w:themeColor="text1" w:themeTint="D9"/>
              </w:rPr>
            </w:pPr>
            <w:r>
              <w:t>Este nuevo servicio es especialmente relevante en el contexto actual, donde las fluctuaciones en los precios del combustible pueden impactar significativamente en la rentabilidad de las empresas de transporte. Con "Professional Diesel Refund", EBSerco Consulting se posiciona como un socio estratégico para las empresas que buscan no solo cumplir con sus obligaciones fiscales, sino también optimizar sus estrategias fiscales y operacionales.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Sarri</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973 22 15 44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https://www.notasdeprensa.es/ebserco-consulting-facilita-la-recuperacion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