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06/09/2016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Dolors Bassa: 'Visa pour l'Image és un exemple de llibertat d'expressió i de finestra al món per mostrar la realitat en què vivim'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Dolors Bassa ha posat en relleu a Perpinyà la importància internacional del Visa pour l’Image: "La mostra de fotoperiodisme és un exemple de llibertat d’expressió i és una finestra al món per mostrar la realitat en què vivim i per això he vingut a donar-li suport". 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Aquesta edició, les fotografies de persones refugiades i de la crisi europea dels refugiats ocupen bona part del certamen. La consellera de Treball, Afers Socials i Famílies ha visitat l’exposició de la fotoperiodista Marie Doriny, centrada en dones a l’exili.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Bassa ha explicat que "la coordinació de la cooperació transfronterera és imprescindible per gestionar el drama de les persones refugiades" i ha afegit que a "Catalunya estem a punt. Per això denunciem la inoperativitat, immobilisme i manca de transparència de l’Estat espanyol". 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consellera també ha visitat la Mostra Clic de Fotoperiodisme Jove, una iniciativa de l’associació Diomira que compta amb el suport de la Direcció General de Joventut, que pretén apropar-se i denunciar les problemàtiques socials a través de la fotografia i l’audiovisual. És una oportunitat perquè els joves puguin tirar endavant una carrera fotoperiodística i reforça els vincles entre els dos costats de la frontera, la Catalunya del Nord i la Catalunya del sud.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contingut d and #39;aquest comunicat va ser publicat primer al web de la Generalitat de Catalunya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https://www.notasdeprensa.es/dolors-bassa-visa-pour-limage-es-un-exemple-de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